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2E57" w14:textId="3B6F9F05" w:rsidR="00AC39AF" w:rsidRPr="00083071" w:rsidRDefault="007D398D" w:rsidP="005F03A1">
      <w:pPr>
        <w:spacing w:after="0" w:line="240" w:lineRule="auto"/>
        <w:ind w:right="118"/>
        <w:jc w:val="both"/>
        <w:rPr>
          <w:rFonts w:cstheme="minorHAnsi"/>
          <w:color w:val="2E74B5" w:themeColor="accent1" w:themeShade="BF"/>
          <w:sz w:val="20"/>
          <w:szCs w:val="20"/>
        </w:rPr>
      </w:pPr>
      <w:bookmarkStart w:id="0" w:name="_Hlk54191539"/>
      <w:r w:rsidRPr="00083071">
        <w:rPr>
          <w:rFonts w:cstheme="minorHAnsi"/>
          <w:color w:val="2E74B5" w:themeColor="accent1" w:themeShade="BF"/>
          <w:sz w:val="20"/>
          <w:szCs w:val="20"/>
        </w:rPr>
        <w:t>Otázky a</w:t>
      </w:r>
      <w:r w:rsidR="00AC39AF" w:rsidRPr="00083071">
        <w:rPr>
          <w:rFonts w:cstheme="minorHAnsi"/>
          <w:color w:val="2E74B5" w:themeColor="accent1" w:themeShade="BF"/>
          <w:sz w:val="20"/>
          <w:szCs w:val="20"/>
        </w:rPr>
        <w:t xml:space="preserve"> súvisiace </w:t>
      </w:r>
      <w:r w:rsidRPr="00083071">
        <w:rPr>
          <w:rFonts w:cstheme="minorHAnsi"/>
          <w:color w:val="2E74B5" w:themeColor="accent1" w:themeShade="BF"/>
          <w:sz w:val="20"/>
          <w:szCs w:val="20"/>
        </w:rPr>
        <w:t>odpovede</w:t>
      </w:r>
      <w:r w:rsidR="00AC39AF" w:rsidRPr="00083071">
        <w:rPr>
          <w:rFonts w:cstheme="minorHAnsi"/>
          <w:color w:val="2E74B5" w:themeColor="accent1" w:themeShade="BF"/>
          <w:sz w:val="20"/>
          <w:szCs w:val="20"/>
        </w:rPr>
        <w:t xml:space="preserve"> ne</w:t>
      </w:r>
      <w:r w:rsidR="00D274F6" w:rsidRPr="00083071">
        <w:rPr>
          <w:rFonts w:cstheme="minorHAnsi"/>
          <w:color w:val="2E74B5" w:themeColor="accent1" w:themeShade="BF"/>
          <w:sz w:val="20"/>
          <w:szCs w:val="20"/>
        </w:rPr>
        <w:t xml:space="preserve">musia </w:t>
      </w:r>
      <w:r w:rsidR="00AC39AF" w:rsidRPr="00083071">
        <w:rPr>
          <w:rFonts w:cstheme="minorHAnsi"/>
          <w:color w:val="2E74B5" w:themeColor="accent1" w:themeShade="BF"/>
          <w:sz w:val="20"/>
          <w:szCs w:val="20"/>
        </w:rPr>
        <w:t>zohľad</w:t>
      </w:r>
      <w:r w:rsidR="00D274F6" w:rsidRPr="00083071">
        <w:rPr>
          <w:rFonts w:cstheme="minorHAnsi"/>
          <w:color w:val="2E74B5" w:themeColor="accent1" w:themeShade="BF"/>
          <w:sz w:val="20"/>
          <w:szCs w:val="20"/>
        </w:rPr>
        <w:t xml:space="preserve">ňovať </w:t>
      </w:r>
      <w:r w:rsidR="00AC39AF" w:rsidRPr="00083071">
        <w:rPr>
          <w:rFonts w:cstheme="minorHAnsi"/>
          <w:color w:val="2E74B5" w:themeColor="accent1" w:themeShade="BF"/>
          <w:sz w:val="20"/>
          <w:szCs w:val="20"/>
        </w:rPr>
        <w:t xml:space="preserve">špecifiká všetkých vysokých škôl a majú len informatívny charakter. </w:t>
      </w:r>
      <w:r w:rsidRPr="00083071">
        <w:rPr>
          <w:rFonts w:cstheme="minorHAnsi"/>
          <w:color w:val="2E74B5" w:themeColor="accent1" w:themeShade="BF"/>
          <w:sz w:val="20"/>
          <w:szCs w:val="20"/>
        </w:rPr>
        <w:t>Záväzné sú znenia štandardov pre vnútorný systém zabezpečovania kvality vysokoškolského vzdelávania, štandardov pre študijný program a štandardov pre habilitačné konanie a konanie na vymenúvanie profesorov uverejnené na webovom sídle agentúry.</w:t>
      </w:r>
    </w:p>
    <w:p w14:paraId="718DE3A0" w14:textId="77777777" w:rsidR="00D14C97" w:rsidRPr="00083071" w:rsidRDefault="00D14C97" w:rsidP="005F03A1">
      <w:pPr>
        <w:spacing w:after="0" w:line="240" w:lineRule="auto"/>
        <w:ind w:left="851" w:right="118" w:hanging="851"/>
        <w:rPr>
          <w:rFonts w:cstheme="minorHAnsi"/>
          <w:color w:val="000000" w:themeColor="text1"/>
          <w:sz w:val="20"/>
          <w:szCs w:val="20"/>
        </w:rPr>
      </w:pPr>
    </w:p>
    <w:p w14:paraId="584C112B" w14:textId="67ADF7CE" w:rsidR="005F03A1" w:rsidRDefault="00D14C97" w:rsidP="005F03A1">
      <w:pPr>
        <w:spacing w:after="0" w:line="240" w:lineRule="auto"/>
        <w:ind w:left="851" w:right="118" w:hanging="851"/>
        <w:rPr>
          <w:rFonts w:cstheme="minorHAnsi"/>
          <w:color w:val="0D0D0D" w:themeColor="text1" w:themeTint="F2"/>
          <w:sz w:val="20"/>
          <w:szCs w:val="20"/>
        </w:rPr>
      </w:pPr>
      <w:r w:rsidRPr="00E91B7D">
        <w:rPr>
          <w:rFonts w:cstheme="minorHAnsi"/>
          <w:color w:val="0D0D0D" w:themeColor="text1" w:themeTint="F2"/>
          <w:sz w:val="20"/>
          <w:szCs w:val="20"/>
        </w:rPr>
        <w:t>Aktualizácia z</w:t>
      </w:r>
      <w:r w:rsidR="00D63B65">
        <w:rPr>
          <w:rFonts w:cstheme="minorHAnsi"/>
          <w:color w:val="0D0D0D" w:themeColor="text1" w:themeTint="F2"/>
          <w:sz w:val="20"/>
          <w:szCs w:val="20"/>
        </w:rPr>
        <w:t>o dňa</w:t>
      </w:r>
      <w:r w:rsidRPr="00E91B7D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4877F7">
        <w:rPr>
          <w:rFonts w:cstheme="minorHAnsi"/>
          <w:color w:val="0D0D0D" w:themeColor="text1" w:themeTint="F2"/>
          <w:sz w:val="20"/>
          <w:szCs w:val="20"/>
        </w:rPr>
        <w:t>1</w:t>
      </w:r>
      <w:r w:rsidR="0007713B">
        <w:rPr>
          <w:rFonts w:cstheme="minorHAnsi"/>
          <w:color w:val="0D0D0D" w:themeColor="text1" w:themeTint="F2"/>
          <w:sz w:val="20"/>
          <w:szCs w:val="20"/>
        </w:rPr>
        <w:t>6</w:t>
      </w:r>
      <w:r w:rsidR="004877F7">
        <w:rPr>
          <w:rFonts w:cstheme="minorHAnsi"/>
          <w:color w:val="0D0D0D" w:themeColor="text1" w:themeTint="F2"/>
          <w:sz w:val="20"/>
          <w:szCs w:val="20"/>
        </w:rPr>
        <w:t>. 3.</w:t>
      </w:r>
      <w:r w:rsidR="00D63B65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Pr="00E91B7D">
        <w:rPr>
          <w:rFonts w:cstheme="minorHAnsi"/>
          <w:color w:val="0D0D0D" w:themeColor="text1" w:themeTint="F2"/>
          <w:sz w:val="20"/>
          <w:szCs w:val="20"/>
        </w:rPr>
        <w:t>202</w:t>
      </w:r>
      <w:r w:rsidR="0007713B">
        <w:rPr>
          <w:rFonts w:cstheme="minorHAnsi"/>
          <w:color w:val="0D0D0D" w:themeColor="text1" w:themeTint="F2"/>
          <w:sz w:val="20"/>
          <w:szCs w:val="20"/>
        </w:rPr>
        <w:t>1</w:t>
      </w:r>
      <w:r w:rsidR="000F31F0" w:rsidRPr="00E91B7D">
        <w:rPr>
          <w:rFonts w:cstheme="minorHAnsi"/>
          <w:color w:val="0D0D0D" w:themeColor="text1" w:themeTint="F2"/>
          <w:sz w:val="20"/>
          <w:szCs w:val="20"/>
        </w:rPr>
        <w:t>.</w:t>
      </w:r>
      <w:r w:rsidR="000C39B6" w:rsidRPr="00E91B7D"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49EFDCFB" w14:textId="74C58354" w:rsidR="00D7750F" w:rsidRPr="00903180" w:rsidRDefault="00AD71A2" w:rsidP="005F03A1">
      <w:pPr>
        <w:spacing w:after="0" w:line="240" w:lineRule="auto"/>
        <w:ind w:left="851" w:right="118" w:hanging="851"/>
        <w:rPr>
          <w:rFonts w:cstheme="minorHAnsi"/>
          <w:color w:val="FF0000"/>
          <w:sz w:val="18"/>
          <w:szCs w:val="18"/>
        </w:rPr>
      </w:pPr>
      <w:r w:rsidRPr="00903180">
        <w:rPr>
          <w:rFonts w:cstheme="minorHAnsi"/>
          <w:color w:val="FF0000"/>
          <w:sz w:val="18"/>
          <w:szCs w:val="18"/>
        </w:rPr>
        <w:t>Upravené alebo d</w:t>
      </w:r>
      <w:r w:rsidR="005B768C" w:rsidRPr="00903180">
        <w:rPr>
          <w:rFonts w:cstheme="minorHAnsi"/>
          <w:color w:val="FF0000"/>
          <w:sz w:val="18"/>
          <w:szCs w:val="18"/>
        </w:rPr>
        <w:t>opln</w:t>
      </w:r>
      <w:r w:rsidR="007B65DD" w:rsidRPr="00903180">
        <w:rPr>
          <w:rFonts w:cstheme="minorHAnsi"/>
          <w:color w:val="FF0000"/>
          <w:sz w:val="18"/>
          <w:szCs w:val="18"/>
        </w:rPr>
        <w:t>en</w:t>
      </w:r>
      <w:r w:rsidRPr="00903180">
        <w:rPr>
          <w:rFonts w:cstheme="minorHAnsi"/>
          <w:color w:val="FF0000"/>
          <w:sz w:val="18"/>
          <w:szCs w:val="18"/>
        </w:rPr>
        <w:t>é</w:t>
      </w:r>
      <w:r w:rsidR="007B65DD" w:rsidRPr="00903180">
        <w:rPr>
          <w:rFonts w:cstheme="minorHAnsi"/>
          <w:color w:val="FF0000"/>
          <w:sz w:val="18"/>
          <w:szCs w:val="18"/>
        </w:rPr>
        <w:t xml:space="preserve"> otázky</w:t>
      </w:r>
      <w:r w:rsidRPr="00903180">
        <w:rPr>
          <w:rFonts w:cstheme="minorHAnsi"/>
          <w:color w:val="FF0000"/>
          <w:sz w:val="18"/>
          <w:szCs w:val="18"/>
        </w:rPr>
        <w:t xml:space="preserve"> a odpovede </w:t>
      </w:r>
      <w:r w:rsidR="007B65DD" w:rsidRPr="00903180">
        <w:rPr>
          <w:rFonts w:cstheme="minorHAnsi"/>
          <w:color w:val="FF0000"/>
          <w:sz w:val="18"/>
          <w:szCs w:val="18"/>
        </w:rPr>
        <w:t xml:space="preserve">sú </w:t>
      </w:r>
      <w:r w:rsidR="0084372F" w:rsidRPr="00903180">
        <w:rPr>
          <w:rFonts w:cstheme="minorHAnsi"/>
          <w:color w:val="FF0000"/>
          <w:sz w:val="18"/>
          <w:szCs w:val="18"/>
        </w:rPr>
        <w:t xml:space="preserve">označené </w:t>
      </w:r>
      <w:r w:rsidR="007B65DD" w:rsidRPr="00903180">
        <w:rPr>
          <w:rFonts w:cstheme="minorHAnsi"/>
          <w:color w:val="FF0000"/>
          <w:sz w:val="18"/>
          <w:szCs w:val="18"/>
        </w:rPr>
        <w:t>červen</w:t>
      </w:r>
      <w:r w:rsidR="0084372F" w:rsidRPr="00903180">
        <w:rPr>
          <w:rFonts w:cstheme="minorHAnsi"/>
          <w:color w:val="FF0000"/>
          <w:sz w:val="18"/>
          <w:szCs w:val="18"/>
        </w:rPr>
        <w:t xml:space="preserve">ým. </w:t>
      </w:r>
      <w:r w:rsidR="007B65DD" w:rsidRPr="00903180">
        <w:rPr>
          <w:rFonts w:cstheme="minorHAnsi"/>
          <w:color w:val="FF0000"/>
          <w:sz w:val="18"/>
          <w:szCs w:val="18"/>
        </w:rPr>
        <w:t xml:space="preserve"> </w:t>
      </w:r>
    </w:p>
    <w:p w14:paraId="3543ACB3" w14:textId="77777777" w:rsidR="00534B8D" w:rsidRPr="00083071" w:rsidRDefault="00534B8D" w:rsidP="005F03A1">
      <w:pPr>
        <w:spacing w:after="0" w:line="240" w:lineRule="auto"/>
        <w:ind w:left="851" w:right="118" w:hanging="851"/>
        <w:rPr>
          <w:rFonts w:cstheme="minorHAnsi"/>
          <w:color w:val="FF0000"/>
          <w:sz w:val="20"/>
          <w:szCs w:val="20"/>
        </w:rPr>
      </w:pPr>
    </w:p>
    <w:p w14:paraId="6D5BE9B6" w14:textId="5D88CC28" w:rsidR="00D7750F" w:rsidRPr="00083071" w:rsidRDefault="00D7750F" w:rsidP="00E12385">
      <w:pPr>
        <w:pStyle w:val="Nadpis2"/>
      </w:pPr>
      <w:r w:rsidRPr="00083071">
        <w:t>Zosúladenie vnútorného systému a predkladanie žiadostí</w:t>
      </w:r>
    </w:p>
    <w:p w14:paraId="271713E1" w14:textId="5CC62C91" w:rsidR="00A3225C" w:rsidRPr="004877F7" w:rsidRDefault="00A3225C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OT</w:t>
      </w:r>
      <w:r w:rsidR="007D1CFE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1</w:t>
      </w:r>
      <w:r w:rsidR="0032701A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/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1  </w:t>
      </w:r>
      <w:r w:rsidR="009A0BCD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Aký je postup a lehoty pr</w:t>
      </w:r>
      <w:r w:rsidR="00737E54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e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zosúladen</w:t>
      </w:r>
      <w:r w:rsidR="00737E54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ie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737E54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vnútorného 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systému</w:t>
      </w:r>
      <w:r w:rsidR="009D28B9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zabezpečovania kvality</w:t>
      </w:r>
      <w:r w:rsidR="00737E54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, 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študijných programov</w:t>
      </w:r>
      <w:r w:rsidR="00737E54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a</w:t>
      </w:r>
      <w:r w:rsidR="009D28B9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 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habilitačných</w:t>
      </w:r>
      <w:r w:rsidR="009D28B9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konaní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a inauguračných konaní s</w:t>
      </w:r>
      <w:r w:rsidR="009D28B9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>o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štandardmi?  </w:t>
      </w:r>
    </w:p>
    <w:p w14:paraId="3B626911" w14:textId="3D29363E" w:rsidR="00A3225C" w:rsidRPr="004877F7" w:rsidRDefault="00A3225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4877F7">
        <w:rPr>
          <w:rFonts w:eastAsia="Times New Roman" w:cstheme="minorHAnsi"/>
          <w:color w:val="000000" w:themeColor="text1"/>
          <w:sz w:val="20"/>
          <w:szCs w:val="20"/>
        </w:rPr>
        <w:t>OD</w:t>
      </w:r>
      <w:r w:rsidR="007D1CFE" w:rsidRPr="004877F7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32701A" w:rsidRPr="004877F7">
        <w:rPr>
          <w:rFonts w:eastAsia="Times New Roman" w:cstheme="minorHAnsi"/>
          <w:color w:val="000000" w:themeColor="text1"/>
          <w:sz w:val="20"/>
          <w:szCs w:val="20"/>
        </w:rPr>
        <w:t>/</w:t>
      </w:r>
      <w:r w:rsidRPr="004877F7">
        <w:rPr>
          <w:rFonts w:eastAsia="Times New Roman" w:cstheme="minorHAnsi"/>
          <w:color w:val="000000" w:themeColor="text1"/>
          <w:sz w:val="20"/>
          <w:szCs w:val="20"/>
        </w:rPr>
        <w:t>1</w:t>
      </w:r>
      <w:r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 </w:t>
      </w:r>
      <w:r w:rsidR="009A0BCD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  <w:r w:rsidR="00D14C97" w:rsidRPr="004877F7">
        <w:rPr>
          <w:rFonts w:eastAsia="Times New Roman" w:cstheme="minorHAnsi"/>
          <w:color w:val="000000" w:themeColor="text1"/>
          <w:sz w:val="20"/>
          <w:szCs w:val="20"/>
        </w:rPr>
        <w:t xml:space="preserve">Vysoká škola zosúladí vnútorný systém zabezpečovania kvality, uskutočňované študijné programy a habilitačné konania a inauguračné konania so štandardmi a o tejto skutočnosti bezodkladne informuje agentúru najneskôr </w:t>
      </w:r>
      <w:r w:rsidR="00735DF6">
        <w:rPr>
          <w:rFonts w:eastAsia="Times New Roman" w:cstheme="minorHAnsi"/>
          <w:color w:val="000000" w:themeColor="text1"/>
          <w:sz w:val="20"/>
          <w:szCs w:val="20"/>
        </w:rPr>
        <w:br/>
      </w:r>
      <w:r w:rsidR="00D14C97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do </w:t>
      </w:r>
      <w:r w:rsidR="00FF3394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>1</w:t>
      </w:r>
      <w:r w:rsidR="009D28B9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>.</w:t>
      </w:r>
      <w:r w:rsidR="006E01FB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FF3394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>9</w:t>
      </w:r>
      <w:r w:rsidR="009D28B9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>.</w:t>
      </w:r>
      <w:r w:rsidR="006E01FB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="00D14C97" w:rsidRPr="00312BB6">
        <w:rPr>
          <w:rFonts w:eastAsia="Times New Roman" w:cstheme="minorHAnsi"/>
          <w:b/>
          <w:bCs/>
          <w:color w:val="000000" w:themeColor="text1"/>
          <w:sz w:val="20"/>
          <w:szCs w:val="20"/>
        </w:rPr>
        <w:t>2022</w:t>
      </w:r>
      <w:r w:rsidR="00FF3394" w:rsidRPr="004877F7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D14C97" w:rsidRPr="004877F7">
        <w:rPr>
          <w:rFonts w:eastAsia="Times New Roman" w:cstheme="minorHAnsi"/>
          <w:color w:val="000000" w:themeColor="text1"/>
          <w:sz w:val="20"/>
          <w:szCs w:val="20"/>
        </w:rPr>
        <w:t>Vysoká škola požiada o posúdenie súladu vnútorného systému vysokej školy najneskôr do 31.</w:t>
      </w:r>
      <w:r w:rsidR="00513011" w:rsidRPr="004877F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14C97" w:rsidRPr="004877F7">
        <w:rPr>
          <w:rFonts w:eastAsia="Times New Roman" w:cstheme="minorHAnsi"/>
          <w:color w:val="000000" w:themeColor="text1"/>
          <w:sz w:val="20"/>
          <w:szCs w:val="20"/>
        </w:rPr>
        <w:t>12.</w:t>
      </w:r>
      <w:r w:rsidR="00513011" w:rsidRPr="004877F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14C97" w:rsidRPr="004877F7">
        <w:rPr>
          <w:rFonts w:eastAsia="Times New Roman" w:cstheme="minorHAnsi"/>
          <w:color w:val="000000" w:themeColor="text1"/>
          <w:sz w:val="20"/>
          <w:szCs w:val="20"/>
        </w:rPr>
        <w:t>202</w:t>
      </w:r>
      <w:r w:rsidR="004877F7" w:rsidRPr="004877F7">
        <w:rPr>
          <w:rFonts w:eastAsia="Times New Roman" w:cstheme="minorHAnsi"/>
          <w:color w:val="000000" w:themeColor="text1"/>
          <w:sz w:val="20"/>
          <w:szCs w:val="20"/>
        </w:rPr>
        <w:t>2.</w:t>
      </w:r>
      <w:r w:rsidR="000010F3" w:rsidRPr="004877F7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5A737C34" w14:textId="77777777" w:rsidR="00562546" w:rsidRPr="00083071" w:rsidRDefault="00562546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4964A71" w14:textId="6454D849" w:rsidR="0001699E" w:rsidRPr="004877F7" w:rsidRDefault="007B2618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735DF6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OT</w:t>
      </w:r>
      <w:r w:rsidR="007D1CFE" w:rsidRPr="00735DF6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1</w:t>
      </w:r>
      <w:r w:rsidR="0032701A" w:rsidRPr="00735DF6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>/</w:t>
      </w:r>
      <w:r w:rsidRPr="00735DF6">
        <w:rPr>
          <w:rFonts w:cstheme="minorHAnsi"/>
          <w:b/>
          <w:bCs/>
          <w:color w:val="FF0000"/>
          <w:sz w:val="20"/>
          <w:szCs w:val="20"/>
          <w:shd w:val="clear" w:color="auto" w:fill="FFFFFF"/>
        </w:rPr>
        <w:t xml:space="preserve">2 </w:t>
      </w:r>
      <w:r w:rsidR="009A0BCD" w:rsidRPr="004877F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="00562546" w:rsidRPr="004877F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Ako môžeme zosúladiť študijné programy? </w:t>
      </w:r>
      <w:r w:rsidR="0001699E" w:rsidRPr="004877F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Môžeme požiadať v období </w:t>
      </w:r>
      <w:r w:rsidR="00D54A61" w:rsidRPr="004877F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zosúlaďovania </w:t>
      </w:r>
      <w:r w:rsidR="0001699E" w:rsidRPr="004877F7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o udelenie akreditácie nového študijného programu? </w:t>
      </w:r>
    </w:p>
    <w:p w14:paraId="63751A8F" w14:textId="4586AC76" w:rsidR="0001699E" w:rsidRPr="004877F7" w:rsidRDefault="007B2618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735DF6">
        <w:rPr>
          <w:rFonts w:cstheme="minorHAnsi"/>
          <w:color w:val="FF0000"/>
          <w:sz w:val="20"/>
          <w:szCs w:val="20"/>
          <w:shd w:val="clear" w:color="auto" w:fill="FFFFFF"/>
        </w:rPr>
        <w:t>OD</w:t>
      </w:r>
      <w:r w:rsidR="007D1CFE" w:rsidRPr="00735DF6">
        <w:rPr>
          <w:rFonts w:cstheme="minorHAnsi"/>
          <w:color w:val="FF0000"/>
          <w:sz w:val="20"/>
          <w:szCs w:val="20"/>
          <w:shd w:val="clear" w:color="auto" w:fill="FFFFFF"/>
        </w:rPr>
        <w:t>1</w:t>
      </w:r>
      <w:r w:rsidR="0032701A" w:rsidRPr="00735DF6">
        <w:rPr>
          <w:rFonts w:cstheme="minorHAnsi"/>
          <w:color w:val="FF0000"/>
          <w:sz w:val="20"/>
          <w:szCs w:val="20"/>
          <w:shd w:val="clear" w:color="auto" w:fill="FFFFFF"/>
        </w:rPr>
        <w:t>/</w:t>
      </w:r>
      <w:r w:rsidRPr="00735DF6">
        <w:rPr>
          <w:rFonts w:cstheme="minorHAnsi"/>
          <w:color w:val="FF0000"/>
          <w:sz w:val="20"/>
          <w:szCs w:val="20"/>
          <w:shd w:val="clear" w:color="auto" w:fill="FFFFFF"/>
        </w:rPr>
        <w:t xml:space="preserve">2 </w:t>
      </w:r>
      <w:r w:rsidR="0001699E" w:rsidRPr="00735DF6">
        <w:rPr>
          <w:rFonts w:cstheme="minorHAnsi"/>
          <w:color w:val="FF0000"/>
          <w:sz w:val="20"/>
          <w:szCs w:val="20"/>
          <w:shd w:val="clear" w:color="auto" w:fill="FFFFFF"/>
        </w:rPr>
        <w:t xml:space="preserve"> </w:t>
      </w:r>
      <w:r w:rsidR="009A0BCD" w:rsidRPr="004877F7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</w:r>
      <w:r w:rsidR="00BB5DD3" w:rsidRPr="004877F7">
        <w:rPr>
          <w:rFonts w:cstheme="minorHAnsi"/>
          <w:color w:val="000000" w:themeColor="text1"/>
          <w:sz w:val="20"/>
          <w:szCs w:val="20"/>
        </w:rPr>
        <w:t>V</w:t>
      </w:r>
      <w:r w:rsidR="001D2887" w:rsidRPr="004877F7">
        <w:rPr>
          <w:rFonts w:cstheme="minorHAnsi"/>
          <w:color w:val="000000" w:themeColor="text1"/>
          <w:sz w:val="20"/>
          <w:szCs w:val="20"/>
        </w:rPr>
        <w:t xml:space="preserve"> procese </w:t>
      </w:r>
      <w:r w:rsidR="00B153BD" w:rsidRPr="004877F7">
        <w:rPr>
          <w:rFonts w:cstheme="minorHAnsi"/>
          <w:color w:val="000000" w:themeColor="text1"/>
          <w:sz w:val="20"/>
          <w:szCs w:val="20"/>
        </w:rPr>
        <w:t>zosúlaďovan</w:t>
      </w:r>
      <w:r w:rsidR="001D2887" w:rsidRPr="004877F7">
        <w:rPr>
          <w:rFonts w:cstheme="minorHAnsi"/>
          <w:color w:val="000000" w:themeColor="text1"/>
          <w:sz w:val="20"/>
          <w:szCs w:val="20"/>
        </w:rPr>
        <w:t xml:space="preserve">ia </w:t>
      </w:r>
      <w:r w:rsidR="0001699E" w:rsidRPr="004877F7">
        <w:rPr>
          <w:rFonts w:cstheme="minorHAnsi"/>
          <w:color w:val="000000" w:themeColor="text1"/>
          <w:sz w:val="20"/>
          <w:szCs w:val="20"/>
        </w:rPr>
        <w:t>študijných programov</w:t>
      </w:r>
      <w:r w:rsidR="00B153BD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0F31F0" w:rsidRPr="004877F7">
        <w:rPr>
          <w:rFonts w:cstheme="minorHAnsi"/>
          <w:color w:val="000000" w:themeColor="text1"/>
          <w:sz w:val="20"/>
          <w:szCs w:val="20"/>
        </w:rPr>
        <w:t>so štandardmi</w:t>
      </w:r>
      <w:r w:rsidR="00BB5DD3" w:rsidRPr="004877F7">
        <w:rPr>
          <w:rFonts w:cstheme="minorHAnsi"/>
          <w:color w:val="000000" w:themeColor="text1"/>
          <w:sz w:val="20"/>
          <w:szCs w:val="20"/>
        </w:rPr>
        <w:t xml:space="preserve"> vysoká škola môže</w:t>
      </w:r>
      <w:r w:rsidR="0001699E" w:rsidRPr="004877F7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00D7B430" w14:textId="4544E00B" w:rsidR="0046719D" w:rsidRPr="004877F7" w:rsidRDefault="00BB5DD3" w:rsidP="005F03A1">
      <w:pPr>
        <w:pStyle w:val="Odsekzoznamu"/>
        <w:numPr>
          <w:ilvl w:val="0"/>
          <w:numId w:val="14"/>
        </w:numPr>
        <w:spacing w:after="0" w:line="240" w:lineRule="auto"/>
        <w:ind w:left="1134" w:right="118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4877F7">
        <w:rPr>
          <w:rFonts w:cstheme="minorHAnsi"/>
          <w:color w:val="000000" w:themeColor="text1"/>
          <w:sz w:val="20"/>
          <w:szCs w:val="20"/>
        </w:rPr>
        <w:t>v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ykonať také </w:t>
      </w:r>
      <w:r w:rsidR="00672A41" w:rsidRPr="004877F7">
        <w:rPr>
          <w:rFonts w:cstheme="minorHAnsi"/>
          <w:color w:val="000000" w:themeColor="text1"/>
          <w:sz w:val="20"/>
          <w:szCs w:val="20"/>
        </w:rPr>
        <w:t xml:space="preserve">úkony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zosúlaďovani</w:t>
      </w:r>
      <w:r w:rsidR="00672A41" w:rsidRPr="004877F7">
        <w:rPr>
          <w:rFonts w:cstheme="minorHAnsi"/>
          <w:color w:val="000000" w:themeColor="text1"/>
          <w:sz w:val="20"/>
          <w:szCs w:val="20"/>
        </w:rPr>
        <w:t>a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študijných programov, ktoré nem</w:t>
      </w:r>
      <w:r w:rsidR="004F5832" w:rsidRPr="004877F7">
        <w:rPr>
          <w:rFonts w:cstheme="minorHAnsi"/>
          <w:color w:val="000000" w:themeColor="text1"/>
          <w:sz w:val="20"/>
          <w:szCs w:val="20"/>
        </w:rPr>
        <w:t>ajú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charakter úpravy podľa §</w:t>
      </w:r>
      <w:r w:rsidR="00E452B2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2 písm. g) zákona</w:t>
      </w:r>
      <w:r w:rsidR="00432EBA" w:rsidRPr="004877F7">
        <w:rPr>
          <w:rFonts w:cstheme="minorHAnsi"/>
          <w:color w:val="000000" w:themeColor="text1"/>
          <w:sz w:val="20"/>
          <w:szCs w:val="20"/>
        </w:rPr>
        <w:t xml:space="preserve"> č. 269/2018 Z. z.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(napríklad</w:t>
      </w:r>
      <w:r w:rsidR="00B853F6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indikovať povolania, na výkon ktorých je potrebná získaná kvalifikácia</w:t>
      </w:r>
      <w:r w:rsidR="00E452B2" w:rsidRPr="004877F7">
        <w:rPr>
          <w:rFonts w:cstheme="minorHAnsi"/>
          <w:color w:val="000000" w:themeColor="text1"/>
          <w:sz w:val="20"/>
          <w:szCs w:val="20"/>
        </w:rPr>
        <w:t>,</w:t>
      </w:r>
      <w:r w:rsidR="00B853F6" w:rsidRPr="004877F7">
        <w:rPr>
          <w:rFonts w:cstheme="minorHAnsi"/>
          <w:color w:val="000000" w:themeColor="text1"/>
          <w:sz w:val="20"/>
          <w:szCs w:val="20"/>
        </w:rPr>
        <w:t xml:space="preserve"> a identifikovať sektorovo-špecifické odborné očakávania na výkon týchto povolaní; potvrdiť tieto skutočnosti vyjadreniami relevantných externých zainteresovaných strán;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B853F6" w:rsidRPr="004877F7">
        <w:rPr>
          <w:rFonts w:cstheme="minorHAnsi"/>
          <w:color w:val="000000" w:themeColor="text1"/>
          <w:sz w:val="20"/>
          <w:szCs w:val="20"/>
        </w:rPr>
        <w:t xml:space="preserve">zosúladiť profil absolventa s týmito očakávaniami; posúdiť a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schvál</w:t>
      </w:r>
      <w:r w:rsidR="00B853F6" w:rsidRPr="004877F7">
        <w:rPr>
          <w:rFonts w:cstheme="minorHAnsi"/>
          <w:color w:val="000000" w:themeColor="text1"/>
          <w:sz w:val="20"/>
          <w:szCs w:val="20"/>
        </w:rPr>
        <w:t xml:space="preserve">iť študijný program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v zodpovedajúcom orgáne („štruktúre“) školy a pod.</w:t>
      </w:r>
      <w:r w:rsidR="00B853F6" w:rsidRPr="004877F7">
        <w:rPr>
          <w:rFonts w:cstheme="minorHAnsi"/>
          <w:color w:val="000000" w:themeColor="text1"/>
          <w:sz w:val="20"/>
          <w:szCs w:val="20"/>
        </w:rPr>
        <w:t>)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;</w:t>
      </w:r>
    </w:p>
    <w:p w14:paraId="6E28537A" w14:textId="60384BE2" w:rsidR="0046719D" w:rsidRPr="004877F7" w:rsidRDefault="00ED0F53" w:rsidP="005F03A1">
      <w:pPr>
        <w:pStyle w:val="Odsekzoznamu"/>
        <w:numPr>
          <w:ilvl w:val="0"/>
          <w:numId w:val="14"/>
        </w:numPr>
        <w:spacing w:after="0" w:line="240" w:lineRule="auto"/>
        <w:ind w:left="1134" w:right="118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4877F7">
        <w:rPr>
          <w:rFonts w:cstheme="minorHAnsi"/>
          <w:color w:val="000000" w:themeColor="text1"/>
          <w:sz w:val="20"/>
          <w:szCs w:val="20"/>
        </w:rPr>
        <w:t>u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praviť uskutočňované študijné programy v rozsahu definície v § 2, písmeno g) zákona č. 269/2018 Z. z.</w:t>
      </w:r>
      <w:r w:rsidR="00FE29E1" w:rsidRPr="004877F7">
        <w:rPr>
          <w:rFonts w:cstheme="minorHAnsi"/>
          <w:color w:val="000000" w:themeColor="text1"/>
          <w:sz w:val="20"/>
          <w:szCs w:val="20"/>
        </w:rPr>
        <w:t>,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ak má </w:t>
      </w:r>
      <w:r w:rsidR="00B853F6" w:rsidRPr="004877F7">
        <w:rPr>
          <w:rFonts w:cstheme="minorHAnsi"/>
          <w:color w:val="000000" w:themeColor="text1"/>
          <w:sz w:val="20"/>
          <w:szCs w:val="20"/>
        </w:rPr>
        <w:t xml:space="preserve">vysoká škola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právo študijný program upravovať, </w:t>
      </w:r>
      <w:r w:rsidR="00561E0D" w:rsidRPr="004877F7">
        <w:rPr>
          <w:rFonts w:cstheme="minorHAnsi"/>
          <w:color w:val="000000" w:themeColor="text1"/>
          <w:sz w:val="20"/>
          <w:szCs w:val="20"/>
        </w:rPr>
        <w:t>resp</w:t>
      </w:r>
      <w:r w:rsidR="00FE29E1" w:rsidRPr="004877F7">
        <w:rPr>
          <w:rFonts w:cstheme="minorHAnsi"/>
          <w:color w:val="000000" w:themeColor="text1"/>
          <w:sz w:val="20"/>
          <w:szCs w:val="20"/>
        </w:rPr>
        <w:t>.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ak získa súhlas agentúry s</w:t>
      </w:r>
      <w:r w:rsidR="00B853F6" w:rsidRPr="004877F7">
        <w:rPr>
          <w:rFonts w:cstheme="minorHAnsi"/>
          <w:color w:val="000000" w:themeColor="text1"/>
          <w:sz w:val="20"/>
          <w:szCs w:val="20"/>
        </w:rPr>
        <w:t> 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úpravou v</w:t>
      </w:r>
      <w:r w:rsidR="00FE29E1" w:rsidRPr="004877F7">
        <w:rPr>
          <w:rFonts w:cstheme="minorHAnsi"/>
          <w:color w:val="000000" w:themeColor="text1"/>
          <w:sz w:val="20"/>
          <w:szCs w:val="20"/>
        </w:rPr>
        <w:t> 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prípade</w:t>
      </w:r>
      <w:r w:rsidR="00FE29E1" w:rsidRPr="004877F7">
        <w:rPr>
          <w:rFonts w:cstheme="minorHAnsi"/>
          <w:color w:val="000000" w:themeColor="text1"/>
          <w:sz w:val="20"/>
          <w:szCs w:val="20"/>
        </w:rPr>
        <w:t>,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že toto právo nemá;</w:t>
      </w:r>
    </w:p>
    <w:p w14:paraId="1C175873" w14:textId="3EBFB7B1" w:rsidR="0046719D" w:rsidRPr="00312BB6" w:rsidRDefault="00ED0F53" w:rsidP="0065546B">
      <w:pPr>
        <w:pStyle w:val="Odsekzoznamu"/>
        <w:numPr>
          <w:ilvl w:val="0"/>
          <w:numId w:val="14"/>
        </w:numPr>
        <w:spacing w:line="240" w:lineRule="auto"/>
        <w:ind w:left="1134" w:right="118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312BB6">
        <w:rPr>
          <w:rFonts w:cstheme="minorHAnsi"/>
          <w:color w:val="000000" w:themeColor="text1"/>
          <w:sz w:val="20"/>
          <w:szCs w:val="20"/>
        </w:rPr>
        <w:t>z</w:t>
      </w:r>
      <w:r w:rsidR="0046719D" w:rsidRPr="00312BB6">
        <w:rPr>
          <w:rFonts w:cstheme="minorHAnsi"/>
          <w:color w:val="000000" w:themeColor="text1"/>
          <w:sz w:val="20"/>
          <w:szCs w:val="20"/>
        </w:rPr>
        <w:t>rušiť študijný program</w:t>
      </w:r>
      <w:r w:rsidR="00312BB6">
        <w:rPr>
          <w:rFonts w:cstheme="minorHAnsi"/>
          <w:color w:val="000000" w:themeColor="text1"/>
          <w:sz w:val="20"/>
          <w:szCs w:val="20"/>
        </w:rPr>
        <w:t xml:space="preserve"> </w:t>
      </w:r>
      <w:r w:rsidR="00312BB6" w:rsidRPr="00312BB6">
        <w:rPr>
          <w:rFonts w:cstheme="minorHAnsi"/>
          <w:color w:val="FF0000"/>
          <w:sz w:val="20"/>
          <w:szCs w:val="20"/>
        </w:rPr>
        <w:t>v súlade s § 54b ods. 9 a § 51a ods. 2 zákona č. 131/2002 Z. z. najneskôr k termínu oznámenia súladu vnútorného systému</w:t>
      </w:r>
      <w:r w:rsidRPr="00312BB6">
        <w:rPr>
          <w:rFonts w:cstheme="minorHAnsi"/>
          <w:color w:val="000000" w:themeColor="text1"/>
          <w:sz w:val="20"/>
          <w:szCs w:val="20"/>
        </w:rPr>
        <w:t>,</w:t>
      </w:r>
      <w:r w:rsidR="0046719D" w:rsidRPr="00312BB6">
        <w:rPr>
          <w:rFonts w:cstheme="minorHAnsi"/>
          <w:color w:val="000000" w:themeColor="text1"/>
          <w:sz w:val="20"/>
          <w:szCs w:val="20"/>
        </w:rPr>
        <w:t xml:space="preserve"> ak vysoká škola vyhodnotí, že nie je možné študijný program zosúladiť alebo ho vo vzťahu k poslaniu a strategickému smerovaniu ďalej nechce poskytovať</w:t>
      </w:r>
      <w:r w:rsidR="00312BB6">
        <w:rPr>
          <w:rFonts w:cstheme="minorHAnsi"/>
          <w:color w:val="000000" w:themeColor="text1"/>
          <w:sz w:val="20"/>
          <w:szCs w:val="20"/>
        </w:rPr>
        <w:t>;</w:t>
      </w:r>
      <w:r w:rsidR="00312BB6" w:rsidRPr="00312BB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A8ECCC" w14:textId="7443881C" w:rsidR="0046719D" w:rsidRPr="004877F7" w:rsidRDefault="00BE7CA9" w:rsidP="005F03A1">
      <w:pPr>
        <w:pStyle w:val="Odsekzoznamu"/>
        <w:numPr>
          <w:ilvl w:val="0"/>
          <w:numId w:val="14"/>
        </w:numPr>
        <w:spacing w:after="0" w:line="240" w:lineRule="auto"/>
        <w:ind w:left="1134" w:right="118" w:hanging="283"/>
        <w:jc w:val="both"/>
        <w:rPr>
          <w:rFonts w:cstheme="minorHAnsi"/>
          <w:color w:val="000000" w:themeColor="text1"/>
          <w:sz w:val="20"/>
          <w:szCs w:val="20"/>
        </w:rPr>
      </w:pPr>
      <w:r w:rsidRPr="004877F7">
        <w:rPr>
          <w:rFonts w:cstheme="minorHAnsi"/>
          <w:color w:val="000000" w:themeColor="text1"/>
          <w:sz w:val="20"/>
          <w:szCs w:val="20"/>
        </w:rPr>
        <w:t>p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ožiadať o udelenie akreditácie nového študijného programu (postupom podľa § 30 zákona č. 268/2018 Z. z.)</w:t>
      </w:r>
      <w:r w:rsidR="009B1008" w:rsidRPr="004877F7">
        <w:rPr>
          <w:rFonts w:cstheme="minorHAnsi"/>
          <w:color w:val="000000" w:themeColor="text1"/>
          <w:sz w:val="20"/>
          <w:szCs w:val="20"/>
        </w:rPr>
        <w:t>,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pričom podávanie žiadosti o akreditáciu nového študijného programu v</w:t>
      </w:r>
      <w:r w:rsidR="00CE7448" w:rsidRPr="004877F7">
        <w:rPr>
          <w:rFonts w:cstheme="minorHAnsi"/>
          <w:color w:val="000000" w:themeColor="text1"/>
          <w:sz w:val="20"/>
          <w:szCs w:val="20"/>
        </w:rPr>
        <w:t> 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št</w:t>
      </w:r>
      <w:r w:rsidR="00CE7448" w:rsidRPr="004877F7">
        <w:rPr>
          <w:rFonts w:cstheme="minorHAnsi"/>
          <w:color w:val="000000" w:themeColor="text1"/>
          <w:sz w:val="20"/>
          <w:szCs w:val="20"/>
        </w:rPr>
        <w:t xml:space="preserve">udijnom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odbore a stupni, v ktorom má vysoká škola práva uskutočňovať študijné programy</w:t>
      </w:r>
      <w:r w:rsidR="009B1008" w:rsidRPr="004877F7">
        <w:rPr>
          <w:rFonts w:cstheme="minorHAnsi"/>
          <w:color w:val="000000" w:themeColor="text1"/>
          <w:sz w:val="20"/>
          <w:szCs w:val="20"/>
        </w:rPr>
        <w:t>,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 je časovo obmedzené do 31.</w:t>
      </w:r>
      <w:r w:rsidR="009B1008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12.</w:t>
      </w:r>
      <w:r w:rsidR="009B1008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2020 (</w:t>
      </w:r>
      <w:r w:rsidR="00CE7448" w:rsidRPr="004877F7">
        <w:rPr>
          <w:rFonts w:eastAsia="Times New Roman" w:cstheme="minorHAnsi"/>
          <w:color w:val="000000" w:themeColor="text1"/>
          <w:sz w:val="20"/>
          <w:szCs w:val="20"/>
        </w:rPr>
        <w:t xml:space="preserve">po vyhlásení novely zákona </w:t>
      </w:r>
      <w:r w:rsidR="00CE7448" w:rsidRPr="004877F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č. 269/2018 </w:t>
      </w:r>
      <w:r w:rsidR="00CE7448" w:rsidRPr="004877F7">
        <w:rPr>
          <w:rFonts w:cstheme="minorHAnsi"/>
          <w:i/>
          <w:iCs/>
          <w:color w:val="000000" w:themeColor="text1"/>
          <w:sz w:val="20"/>
          <w:szCs w:val="20"/>
        </w:rPr>
        <w:t>Z. z.</w:t>
      </w:r>
      <w:r w:rsidR="00CE7448" w:rsidRPr="004877F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 zbierke zákonov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do 31.</w:t>
      </w:r>
      <w:r w:rsidR="009B1008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>3.</w:t>
      </w:r>
      <w:r w:rsidR="009B1008" w:rsidRPr="004877F7">
        <w:rPr>
          <w:rFonts w:cstheme="minorHAnsi"/>
          <w:color w:val="000000" w:themeColor="text1"/>
          <w:sz w:val="20"/>
          <w:szCs w:val="20"/>
        </w:rPr>
        <w:t xml:space="preserve"> </w:t>
      </w:r>
      <w:r w:rsidR="0046719D" w:rsidRPr="004877F7">
        <w:rPr>
          <w:rFonts w:cstheme="minorHAnsi"/>
          <w:color w:val="000000" w:themeColor="text1"/>
          <w:sz w:val="20"/>
          <w:szCs w:val="20"/>
        </w:rPr>
        <w:t xml:space="preserve">2021). </w:t>
      </w:r>
    </w:p>
    <w:p w14:paraId="40066B79" w14:textId="77777777" w:rsidR="0046719D" w:rsidRPr="0046719D" w:rsidRDefault="0046719D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20"/>
          <w:szCs w:val="20"/>
        </w:rPr>
      </w:pPr>
    </w:p>
    <w:p w14:paraId="69A4603F" w14:textId="118E59E6" w:rsidR="009531EC" w:rsidRPr="005F03A1" w:rsidRDefault="009531E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18"/>
          <w:szCs w:val="18"/>
        </w:rPr>
      </w:pPr>
      <w:r w:rsidRPr="005F03A1">
        <w:rPr>
          <w:rFonts w:cstheme="minorHAnsi"/>
          <w:color w:val="000000" w:themeColor="text1"/>
          <w:sz w:val="18"/>
          <w:szCs w:val="18"/>
        </w:rPr>
        <w:t>OT</w:t>
      </w:r>
      <w:r w:rsidR="007D1CFE" w:rsidRPr="005F03A1">
        <w:rPr>
          <w:rFonts w:cstheme="minorHAnsi"/>
          <w:color w:val="000000" w:themeColor="text1"/>
          <w:sz w:val="18"/>
          <w:szCs w:val="18"/>
        </w:rPr>
        <w:t>1</w:t>
      </w:r>
      <w:r w:rsidR="0032701A" w:rsidRPr="005F03A1">
        <w:rPr>
          <w:rFonts w:cstheme="minorHAnsi"/>
          <w:color w:val="000000" w:themeColor="text1"/>
          <w:sz w:val="18"/>
          <w:szCs w:val="18"/>
        </w:rPr>
        <w:t>/</w:t>
      </w:r>
      <w:r w:rsidR="00D33F11" w:rsidRPr="005F03A1">
        <w:rPr>
          <w:rFonts w:cstheme="minorHAnsi"/>
          <w:color w:val="000000" w:themeColor="text1"/>
          <w:sz w:val="18"/>
          <w:szCs w:val="18"/>
        </w:rPr>
        <w:t>3</w:t>
      </w:r>
      <w:r w:rsidR="004877F7" w:rsidRPr="005F03A1">
        <w:rPr>
          <w:rFonts w:cstheme="minorHAnsi"/>
          <w:color w:val="FF0000"/>
          <w:sz w:val="18"/>
          <w:szCs w:val="18"/>
        </w:rPr>
        <w:tab/>
      </w:r>
      <w:hyperlink r:id="rId8" w:history="1">
        <w:r w:rsidR="004877F7" w:rsidRPr="005F03A1">
          <w:rPr>
            <w:rStyle w:val="Hypertextovprepojenie"/>
            <w:rFonts w:cstheme="minorHAnsi"/>
            <w:sz w:val="18"/>
            <w:szCs w:val="18"/>
          </w:rPr>
          <w:t>Presun do dokumentu O</w:t>
        </w:r>
        <w:r w:rsidR="004877F7" w:rsidRPr="005F03A1">
          <w:rPr>
            <w:rStyle w:val="Hypertextovprepojenie"/>
            <w:sz w:val="18"/>
            <w:szCs w:val="18"/>
          </w:rPr>
          <w:t xml:space="preserve">tázky a odpovede k podávaniu žiadosti o udelenie akreditácie št. programu, </w:t>
        </w:r>
        <w:r w:rsidR="004877F7" w:rsidRPr="005F03A1">
          <w:rPr>
            <w:rStyle w:val="Hypertextovprepojenie"/>
            <w:rFonts w:cstheme="minorHAnsi"/>
            <w:sz w:val="18"/>
            <w:szCs w:val="18"/>
          </w:rPr>
          <w:t xml:space="preserve">otázka </w:t>
        </w:r>
        <w:r w:rsidR="004877F7" w:rsidRPr="005F03A1">
          <w:rPr>
            <w:rStyle w:val="Hypertextovprepojenie"/>
            <w:sz w:val="18"/>
            <w:szCs w:val="18"/>
          </w:rPr>
          <w:t>OT1/2</w:t>
        </w:r>
      </w:hyperlink>
      <w:r w:rsidR="004877F7" w:rsidRPr="005F03A1">
        <w:rPr>
          <w:sz w:val="18"/>
          <w:szCs w:val="18"/>
        </w:rPr>
        <w:t xml:space="preserve">. </w:t>
      </w:r>
    </w:p>
    <w:p w14:paraId="318870CA" w14:textId="4B56C075" w:rsidR="004877F7" w:rsidRPr="005F03A1" w:rsidRDefault="005D58B4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18"/>
          <w:szCs w:val="18"/>
        </w:rPr>
      </w:pPr>
      <w:r w:rsidRPr="005F03A1">
        <w:rPr>
          <w:rFonts w:cstheme="minorHAnsi"/>
          <w:color w:val="000000" w:themeColor="text1"/>
          <w:sz w:val="18"/>
          <w:szCs w:val="18"/>
        </w:rPr>
        <w:t xml:space="preserve">OD1/3 </w:t>
      </w:r>
      <w:r w:rsidRPr="005F03A1">
        <w:rPr>
          <w:rFonts w:cstheme="minorHAnsi"/>
          <w:color w:val="FF0000"/>
          <w:sz w:val="18"/>
          <w:szCs w:val="18"/>
        </w:rPr>
        <w:tab/>
      </w:r>
      <w:hyperlink r:id="rId9" w:history="1">
        <w:r w:rsidR="004877F7" w:rsidRPr="005F03A1">
          <w:rPr>
            <w:rStyle w:val="Hypertextovprepojenie"/>
            <w:rFonts w:cstheme="minorHAnsi"/>
            <w:sz w:val="18"/>
            <w:szCs w:val="18"/>
          </w:rPr>
          <w:t>Presun do dokumentu O</w:t>
        </w:r>
        <w:r w:rsidR="004877F7" w:rsidRPr="005F03A1">
          <w:rPr>
            <w:rStyle w:val="Hypertextovprepojenie"/>
            <w:sz w:val="18"/>
            <w:szCs w:val="18"/>
          </w:rPr>
          <w:t xml:space="preserve">tázky a odpovede k podávaniu žiadosti o udelenie akreditácie št. programu, </w:t>
        </w:r>
        <w:r w:rsidR="004877F7" w:rsidRPr="005F03A1">
          <w:rPr>
            <w:rStyle w:val="Hypertextovprepojenie"/>
            <w:rFonts w:cstheme="minorHAnsi"/>
            <w:sz w:val="18"/>
            <w:szCs w:val="18"/>
          </w:rPr>
          <w:t xml:space="preserve">otázka </w:t>
        </w:r>
        <w:r w:rsidR="004877F7" w:rsidRPr="005F03A1">
          <w:rPr>
            <w:rStyle w:val="Hypertextovprepojenie"/>
            <w:sz w:val="18"/>
            <w:szCs w:val="18"/>
          </w:rPr>
          <w:t>OD1/2</w:t>
        </w:r>
      </w:hyperlink>
    </w:p>
    <w:p w14:paraId="76144176" w14:textId="77777777" w:rsidR="004877F7" w:rsidRPr="00644760" w:rsidRDefault="004877F7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20"/>
          <w:szCs w:val="20"/>
        </w:rPr>
      </w:pPr>
    </w:p>
    <w:p w14:paraId="2F9C02B2" w14:textId="7772A0BD" w:rsidR="00562546" w:rsidRPr="00144F25" w:rsidRDefault="00562546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OT</w:t>
      </w:r>
      <w:r w:rsidR="007D1CFE"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="0032701A"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/</w:t>
      </w:r>
      <w:r w:rsidR="00272F44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4</w:t>
      </w:r>
      <w:r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0BCD"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Môžeme </w:t>
      </w:r>
      <w:r w:rsidR="00B27DEC"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samostatne </w:t>
      </w:r>
      <w:r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uprav</w:t>
      </w:r>
      <w:r w:rsidR="004E2FD6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ovať</w:t>
      </w:r>
      <w:r w:rsidRPr="00144F2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všetky študijné programy? </w:t>
      </w:r>
    </w:p>
    <w:p w14:paraId="16E11724" w14:textId="7DE9AC9C" w:rsidR="00A2387F" w:rsidRDefault="00562546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44F25">
        <w:rPr>
          <w:rFonts w:eastAsia="Times New Roman" w:cstheme="minorHAnsi"/>
          <w:color w:val="000000" w:themeColor="text1"/>
          <w:sz w:val="20"/>
          <w:szCs w:val="20"/>
        </w:rPr>
        <w:t>O</w:t>
      </w:r>
      <w:r w:rsidR="00F51754" w:rsidRPr="00144F25"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7D1CFE" w:rsidRPr="00144F25">
        <w:rPr>
          <w:rFonts w:eastAsia="Times New Roman" w:cstheme="minorHAnsi"/>
          <w:color w:val="000000" w:themeColor="text1"/>
          <w:sz w:val="20"/>
          <w:szCs w:val="20"/>
        </w:rPr>
        <w:t>1</w:t>
      </w:r>
      <w:r w:rsidR="0032701A" w:rsidRPr="00144F25">
        <w:rPr>
          <w:rFonts w:eastAsia="Times New Roman" w:cstheme="minorHAnsi"/>
          <w:color w:val="000000" w:themeColor="text1"/>
          <w:sz w:val="20"/>
          <w:szCs w:val="20"/>
        </w:rPr>
        <w:t>/</w:t>
      </w:r>
      <w:r w:rsidR="00272F44">
        <w:rPr>
          <w:rFonts w:eastAsia="Times New Roman" w:cstheme="minorHAnsi"/>
          <w:color w:val="000000" w:themeColor="text1"/>
          <w:sz w:val="20"/>
          <w:szCs w:val="20"/>
        </w:rPr>
        <w:t>4</w:t>
      </w:r>
      <w:r w:rsidR="009A0BCD" w:rsidRPr="00144F25">
        <w:rPr>
          <w:rFonts w:eastAsia="Times New Roman" w:cstheme="minorHAnsi"/>
          <w:color w:val="000000" w:themeColor="text1"/>
          <w:sz w:val="20"/>
          <w:szCs w:val="20"/>
        </w:rPr>
        <w:tab/>
      </w:r>
      <w:r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Vysoká škola môže </w:t>
      </w:r>
      <w:r w:rsidR="00B27DEC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samostatne </w:t>
      </w:r>
      <w:r w:rsidRPr="00144F25">
        <w:rPr>
          <w:rFonts w:eastAsia="Times New Roman" w:cstheme="minorHAnsi"/>
          <w:color w:val="000000" w:themeColor="text1"/>
          <w:sz w:val="20"/>
          <w:szCs w:val="20"/>
        </w:rPr>
        <w:t>uprav</w:t>
      </w:r>
      <w:r w:rsidR="00B27DEC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ovať </w:t>
      </w:r>
      <w:r w:rsidR="006560F5" w:rsidRPr="00144F25">
        <w:rPr>
          <w:rFonts w:eastAsia="Times New Roman" w:cstheme="minorHAnsi"/>
          <w:color w:val="000000" w:themeColor="text1"/>
          <w:sz w:val="20"/>
          <w:szCs w:val="20"/>
        </w:rPr>
        <w:t>(</w:t>
      </w:r>
      <w:r w:rsidRPr="00144F25">
        <w:rPr>
          <w:rFonts w:cstheme="minorHAnsi"/>
          <w:color w:val="000000" w:themeColor="text1"/>
          <w:sz w:val="20"/>
          <w:szCs w:val="20"/>
        </w:rPr>
        <w:t xml:space="preserve">v rozsahu definície 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§ 2 písm</w:t>
      </w:r>
      <w:r w:rsidR="009D28B9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</w:t>
      </w:r>
      <w:r w:rsidR="009D28B9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)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zákona </w:t>
      </w:r>
      <w:r w:rsidR="00212C13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č. 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26</w:t>
      </w:r>
      <w:r w:rsidR="00E21DB2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9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/2018</w:t>
      </w:r>
      <w:r w:rsidR="00212C13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2C13" w:rsidRPr="00144F25">
        <w:rPr>
          <w:rFonts w:cstheme="minorHAnsi"/>
          <w:i/>
          <w:iCs/>
          <w:sz w:val="20"/>
          <w:szCs w:val="20"/>
        </w:rPr>
        <w:t>Z. z.</w:t>
      </w:r>
      <w:r w:rsidR="006560F5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 w:rsidR="008C3AB1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len tie 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>študijné programy</w:t>
      </w:r>
      <w:r w:rsidR="00FE22E8"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pri ktorých má rozhodnutím priznané právo udeľovať absolventom príslušného študijného programu zodpovedajúci akademický titul </w:t>
      </w:r>
      <w:r w:rsidRPr="00144F2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bez </w:t>
      </w:r>
      <w:r w:rsidRPr="00144F25">
        <w:rPr>
          <w:rFonts w:eastAsia="Times New Roman" w:cstheme="minorHAnsi"/>
          <w:color w:val="000000" w:themeColor="text1"/>
          <w:sz w:val="20"/>
          <w:szCs w:val="20"/>
        </w:rPr>
        <w:t>časového obmedzenia</w:t>
      </w:r>
      <w:r w:rsidR="007107C2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8C3AB1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podľa </w:t>
      </w:r>
      <w:r w:rsidR="007107C2" w:rsidRPr="00144F25">
        <w:rPr>
          <w:rFonts w:eastAsia="Times New Roman" w:cstheme="minorHAnsi"/>
          <w:color w:val="000000" w:themeColor="text1"/>
          <w:sz w:val="20"/>
          <w:szCs w:val="20"/>
        </w:rPr>
        <w:t>§ 35 ods</w:t>
      </w:r>
      <w:r w:rsidR="00FE22E8" w:rsidRPr="00144F25">
        <w:rPr>
          <w:rFonts w:eastAsia="Times New Roman" w:cstheme="minorHAnsi"/>
          <w:color w:val="000000" w:themeColor="text1"/>
          <w:sz w:val="20"/>
          <w:szCs w:val="20"/>
        </w:rPr>
        <w:t>.</w:t>
      </w:r>
      <w:r w:rsidR="007107C2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 1</w:t>
      </w:r>
      <w:r w:rsidR="00FE22E8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 až</w:t>
      </w:r>
      <w:r w:rsidR="00C75429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7107C2" w:rsidRPr="00144F25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006560F5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 zákona</w:t>
      </w:r>
      <w:r w:rsidR="00FE22E8" w:rsidRPr="00144F25">
        <w:rPr>
          <w:rFonts w:eastAsia="Times New Roman" w:cstheme="minorHAnsi"/>
          <w:color w:val="000000" w:themeColor="text1"/>
          <w:sz w:val="20"/>
          <w:szCs w:val="20"/>
        </w:rPr>
        <w:t xml:space="preserve"> č. 269/2018 Z. z</w:t>
      </w:r>
      <w:r w:rsidR="007107C2" w:rsidRPr="00144F25">
        <w:rPr>
          <w:rFonts w:eastAsia="Times New Roman" w:cstheme="minorHAnsi"/>
          <w:color w:val="000000" w:themeColor="text1"/>
          <w:sz w:val="20"/>
          <w:szCs w:val="20"/>
        </w:rPr>
        <w:t>.</w:t>
      </w:r>
      <w:r w:rsidR="007107C2" w:rsidRPr="00083071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088FDADB" w14:textId="77777777" w:rsidR="00C668DE" w:rsidRDefault="00C668DE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</w:rPr>
      </w:pPr>
    </w:p>
    <w:p w14:paraId="69102058" w14:textId="77777777" w:rsidR="0090624C" w:rsidRPr="00735DF6" w:rsidRDefault="0090624C" w:rsidP="005F03A1">
      <w:pPr>
        <w:spacing w:after="0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735DF6">
        <w:rPr>
          <w:rFonts w:eastAsia="Times New Roman" w:cstheme="minorHAnsi"/>
          <w:b/>
          <w:bCs/>
          <w:color w:val="FF0000"/>
          <w:sz w:val="20"/>
          <w:szCs w:val="20"/>
        </w:rPr>
        <w:t xml:space="preserve">OT1/5 </w:t>
      </w:r>
      <w:r w:rsidRPr="0090624C">
        <w:rPr>
          <w:rFonts w:eastAsia="Times New Roman" w:cstheme="minorHAnsi"/>
          <w:b/>
          <w:bCs/>
          <w:color w:val="000000" w:themeColor="text1"/>
          <w:sz w:val="20"/>
          <w:szCs w:val="20"/>
        </w:rPr>
        <w:tab/>
      </w:r>
      <w:r w:rsidRPr="00735DF6">
        <w:rPr>
          <w:rFonts w:cstheme="minorHAnsi"/>
          <w:b/>
          <w:bCs/>
          <w:color w:val="000000" w:themeColor="text1"/>
          <w:sz w:val="20"/>
          <w:szCs w:val="20"/>
        </w:rPr>
        <w:t xml:space="preserve">Smie vysoká škola upravovať študijný program, v ktorom mala priznané právo s časovým obmedzením z dôvodu, že išlo o nový študijný program, ale časové obmedzenie </w:t>
      </w:r>
      <w:r w:rsidR="004E2FD6" w:rsidRPr="00735DF6">
        <w:rPr>
          <w:rFonts w:cstheme="minorHAnsi"/>
          <w:b/>
          <w:bCs/>
          <w:color w:val="000000" w:themeColor="text1"/>
          <w:sz w:val="20"/>
          <w:szCs w:val="20"/>
        </w:rPr>
        <w:t>sa od 1. novembra 2018 rušilo</w:t>
      </w:r>
      <w:r w:rsidRPr="00735DF6">
        <w:rPr>
          <w:rFonts w:cstheme="minorHAnsi"/>
          <w:b/>
          <w:bCs/>
          <w:color w:val="000000" w:themeColor="text1"/>
          <w:sz w:val="20"/>
          <w:szCs w:val="20"/>
        </w:rPr>
        <w:t xml:space="preserve"> (zrušenie ex </w:t>
      </w:r>
      <w:proofErr w:type="spellStart"/>
      <w:r w:rsidRPr="00735DF6">
        <w:rPr>
          <w:rFonts w:cstheme="minorHAnsi"/>
          <w:b/>
          <w:bCs/>
          <w:color w:val="000000" w:themeColor="text1"/>
          <w:sz w:val="20"/>
          <w:szCs w:val="20"/>
        </w:rPr>
        <w:t>offo</w:t>
      </w:r>
      <w:proofErr w:type="spellEnd"/>
      <w:r w:rsidRPr="00735DF6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4E2FD6" w:rsidRPr="00735DF6">
        <w:rPr>
          <w:rFonts w:cstheme="minorHAnsi"/>
          <w:b/>
          <w:bCs/>
          <w:color w:val="000000" w:themeColor="text1"/>
          <w:sz w:val="20"/>
          <w:szCs w:val="20"/>
        </w:rPr>
        <w:t>, alebo ak boli práva nového št. programu priznané už bez časového obmedzenia po 1.11.2018</w:t>
      </w:r>
      <w:r w:rsidRPr="00735DF6">
        <w:rPr>
          <w:rFonts w:cstheme="minorHAnsi"/>
          <w:b/>
          <w:bCs/>
          <w:color w:val="000000" w:themeColor="text1"/>
          <w:sz w:val="20"/>
          <w:szCs w:val="20"/>
        </w:rPr>
        <w:t>?</w:t>
      </w:r>
      <w:r w:rsidRPr="00735DF6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AA77E37" w14:textId="77777777" w:rsidR="0090624C" w:rsidRDefault="00F44DB5" w:rsidP="005F03A1">
      <w:pPr>
        <w:spacing w:after="0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735DF6">
        <w:rPr>
          <w:rFonts w:cstheme="minorHAnsi"/>
          <w:color w:val="FF0000"/>
          <w:sz w:val="20"/>
          <w:szCs w:val="20"/>
        </w:rPr>
        <w:t>OD1/5</w:t>
      </w:r>
      <w:r w:rsidRPr="00735DF6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735DF6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7E5BBB" w:rsidRPr="00735DF6">
        <w:rPr>
          <w:rFonts w:cstheme="minorHAnsi"/>
          <w:color w:val="000000" w:themeColor="text1"/>
          <w:sz w:val="20"/>
          <w:szCs w:val="20"/>
        </w:rPr>
        <w:t>Ak v</w:t>
      </w:r>
      <w:r w:rsidR="00311513" w:rsidRPr="00735DF6">
        <w:rPr>
          <w:rFonts w:cstheme="minorHAnsi"/>
          <w:color w:val="000000" w:themeColor="text1"/>
          <w:sz w:val="20"/>
          <w:szCs w:val="20"/>
        </w:rPr>
        <w:t xml:space="preserve">ysoká škola pri zosúlaďovaní </w:t>
      </w:r>
      <w:r w:rsidR="008B2283" w:rsidRPr="00735DF6">
        <w:rPr>
          <w:rFonts w:cstheme="minorHAnsi"/>
          <w:color w:val="000000" w:themeColor="text1"/>
          <w:sz w:val="20"/>
          <w:szCs w:val="20"/>
        </w:rPr>
        <w:t xml:space="preserve">takýchto </w:t>
      </w:r>
      <w:r w:rsidR="00311513" w:rsidRPr="00735DF6">
        <w:rPr>
          <w:rFonts w:cstheme="minorHAnsi"/>
          <w:color w:val="000000" w:themeColor="text1"/>
          <w:sz w:val="20"/>
          <w:szCs w:val="20"/>
        </w:rPr>
        <w:t xml:space="preserve">študijných programov </w:t>
      </w:r>
      <w:r w:rsidR="008B2283" w:rsidRPr="00735DF6">
        <w:rPr>
          <w:rFonts w:cstheme="minorHAnsi"/>
          <w:color w:val="000000" w:themeColor="text1"/>
          <w:sz w:val="20"/>
          <w:szCs w:val="20"/>
        </w:rPr>
        <w:t xml:space="preserve">vykonáva úpravu v rozsahu </w:t>
      </w:r>
      <w:r w:rsidR="008B2283" w:rsidRPr="00C668DE">
        <w:rPr>
          <w:rFonts w:cstheme="minorHAnsi"/>
          <w:color w:val="000000" w:themeColor="text1"/>
          <w:sz w:val="20"/>
          <w:szCs w:val="20"/>
        </w:rPr>
        <w:t xml:space="preserve">definície v </w:t>
      </w:r>
      <w:r w:rsidR="008B2283" w:rsidRPr="00C668DE">
        <w:rPr>
          <w:rFonts w:cstheme="minorHAnsi"/>
          <w:color w:val="000000" w:themeColor="text1"/>
          <w:sz w:val="20"/>
          <w:szCs w:val="20"/>
          <w:shd w:val="clear" w:color="auto" w:fill="FFFFFF"/>
        </w:rPr>
        <w:t>§ 2, písm</w:t>
      </w:r>
      <w:r w:rsidR="00FA5B78" w:rsidRPr="00C668DE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8B2283" w:rsidRPr="00C668D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g) zákona č. 269/2018 </w:t>
      </w:r>
      <w:r w:rsidR="008B2283" w:rsidRPr="00C668DE">
        <w:rPr>
          <w:rFonts w:cstheme="minorHAnsi"/>
          <w:color w:val="000000" w:themeColor="text1"/>
          <w:sz w:val="20"/>
          <w:szCs w:val="20"/>
        </w:rPr>
        <w:t xml:space="preserve">Z. z., nemôže tak </w:t>
      </w:r>
      <w:r w:rsidR="007E5BBB" w:rsidRPr="00C668DE">
        <w:rPr>
          <w:rFonts w:cstheme="minorHAnsi"/>
          <w:color w:val="000000" w:themeColor="text1"/>
          <w:sz w:val="20"/>
          <w:szCs w:val="20"/>
        </w:rPr>
        <w:t xml:space="preserve">urobiť </w:t>
      </w:r>
      <w:r w:rsidRPr="00C668DE">
        <w:rPr>
          <w:rFonts w:cstheme="minorHAnsi"/>
          <w:color w:val="000000" w:themeColor="text1"/>
          <w:sz w:val="20"/>
          <w:szCs w:val="20"/>
        </w:rPr>
        <w:t>bez predchádzajúceho súhlasu agentúry.</w:t>
      </w:r>
      <w:r w:rsidR="00C668DE" w:rsidRPr="00C668D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84D2AFD" w14:textId="56A1A88B" w:rsidR="00C668DE" w:rsidRPr="00C668DE" w:rsidRDefault="00C668DE" w:rsidP="005F03A1">
      <w:pPr>
        <w:ind w:left="851" w:right="118"/>
        <w:jc w:val="both"/>
        <w:rPr>
          <w:rFonts w:cstheme="minorHAnsi"/>
          <w:color w:val="000000" w:themeColor="text1"/>
          <w:sz w:val="20"/>
          <w:szCs w:val="20"/>
        </w:rPr>
      </w:pPr>
      <w:r w:rsidRPr="0090624C">
        <w:rPr>
          <w:rFonts w:cstheme="minorHAnsi"/>
          <w:color w:val="FF0000"/>
          <w:sz w:val="20"/>
          <w:szCs w:val="20"/>
        </w:rPr>
        <w:t xml:space="preserve">Vysoká škola žiada o predchádzajúci súhlas s úpravou študijného programu </w:t>
      </w:r>
      <w:r w:rsidR="0090624C" w:rsidRPr="0090624C">
        <w:rPr>
          <w:rFonts w:cstheme="minorHAnsi"/>
          <w:color w:val="FF0000"/>
          <w:sz w:val="20"/>
          <w:szCs w:val="20"/>
        </w:rPr>
        <w:t xml:space="preserve">v informačnom systéme agentúry </w:t>
      </w:r>
      <w:r w:rsidR="0090624C">
        <w:rPr>
          <w:rFonts w:cstheme="minorHAnsi"/>
          <w:color w:val="000000" w:themeColor="text1"/>
          <w:sz w:val="20"/>
          <w:szCs w:val="20"/>
        </w:rPr>
        <w:t>(</w:t>
      </w:r>
      <w:hyperlink r:id="rId10" w:history="1">
        <w:r w:rsidR="0090624C" w:rsidRPr="003D0B65">
          <w:rPr>
            <w:rStyle w:val="Hypertextovprepojenie"/>
            <w:rFonts w:cstheme="minorHAnsi"/>
            <w:sz w:val="20"/>
            <w:szCs w:val="20"/>
          </w:rPr>
          <w:t>https://is.saavs.sk/</w:t>
        </w:r>
      </w:hyperlink>
      <w:r w:rsidR="0090624C" w:rsidRPr="0090624C">
        <w:rPr>
          <w:rFonts w:cstheme="minorHAnsi"/>
          <w:color w:val="000000" w:themeColor="text1"/>
          <w:sz w:val="20"/>
          <w:szCs w:val="20"/>
        </w:rPr>
        <w:t>)</w:t>
      </w:r>
      <w:r w:rsidR="0090624C">
        <w:rPr>
          <w:rFonts w:cstheme="minorHAnsi"/>
          <w:color w:val="000000" w:themeColor="text1"/>
          <w:sz w:val="20"/>
          <w:szCs w:val="20"/>
        </w:rPr>
        <w:t xml:space="preserve"> </w:t>
      </w:r>
      <w:r w:rsidR="0090624C" w:rsidRPr="009A0284">
        <w:rPr>
          <w:rFonts w:cstheme="minorHAnsi"/>
          <w:color w:val="FF0000"/>
          <w:sz w:val="20"/>
          <w:szCs w:val="20"/>
        </w:rPr>
        <w:t xml:space="preserve">podľa usmernenia na stránke SAAVS </w:t>
      </w:r>
      <w:r w:rsidR="0090624C">
        <w:rPr>
          <w:rFonts w:cstheme="minorHAnsi"/>
          <w:color w:val="000000" w:themeColor="text1"/>
          <w:sz w:val="20"/>
          <w:szCs w:val="20"/>
        </w:rPr>
        <w:t>(</w:t>
      </w:r>
      <w:hyperlink r:id="rId11" w:history="1">
        <w:r w:rsidR="0090624C" w:rsidRPr="003D0B65">
          <w:rPr>
            <w:rStyle w:val="Hypertextovprepojenie"/>
            <w:rFonts w:cstheme="minorHAnsi"/>
            <w:sz w:val="20"/>
            <w:szCs w:val="20"/>
          </w:rPr>
          <w:t>https://saavs.sk/ziadosti/ziadost-o-predchadzajuci-suhlas-s-upravou-studijneho-programu-podla-%c2%a7-30-zakona-c-269-2018-z-z/</w:t>
        </w:r>
      </w:hyperlink>
      <w:r w:rsidR="0090624C">
        <w:rPr>
          <w:rFonts w:cstheme="minorHAnsi"/>
          <w:color w:val="000000" w:themeColor="text1"/>
          <w:sz w:val="20"/>
          <w:szCs w:val="20"/>
        </w:rPr>
        <w:t xml:space="preserve">) </w:t>
      </w:r>
    </w:p>
    <w:p w14:paraId="37053751" w14:textId="6D0F41DE" w:rsidR="00FD5CFF" w:rsidRPr="008B7978" w:rsidRDefault="00433D4C" w:rsidP="005F03A1">
      <w:pPr>
        <w:pStyle w:val="xmsonormal"/>
        <w:spacing w:after="0" w:afterAutospacing="0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7D1CFE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32701A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CE2375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A0BCD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Ako máme postupovať pri zosúlaďovaní študijných programov</w:t>
      </w:r>
      <w:r w:rsidR="001E21CE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ktoré majú rozhodnutím priznané </w:t>
      </w:r>
      <w:r w:rsidR="001E21CE" w:rsidRPr="008B7978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právo udeľovať absolventom príslušného študijného programu zodpovedajúci akademický titul </w:t>
      </w:r>
      <w:r w:rsidR="00CF0D80" w:rsidRPr="008B797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 časovým obmedzením?</w:t>
      </w:r>
    </w:p>
    <w:p w14:paraId="6194A757" w14:textId="79373349" w:rsidR="001741B1" w:rsidRPr="008B7978" w:rsidRDefault="00CF0D80" w:rsidP="005F03A1">
      <w:pPr>
        <w:pStyle w:val="xmsonormal"/>
        <w:spacing w:before="0" w:beforeAutospacing="0" w:after="0" w:afterAutospacing="0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7D1CFE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2701A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CE2375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6051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A4722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</w:t>
      </w:r>
      <w:r w:rsidR="0096051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 </w:t>
      </w:r>
      <w:r w:rsidR="00B567A6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vysokej škole vznikla </w:t>
      </w:r>
      <w:r w:rsidR="006D0A10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povinnosť </w:t>
      </w:r>
      <w:r w:rsidR="00BC164D" w:rsidRPr="008B797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podať </w:t>
      </w:r>
      <w:r w:rsidR="00DD4819" w:rsidRPr="008B797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Ministerstvu školstva, vedy, výskumu a športu SR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</w:t>
      </w:r>
      <w:r w:rsidR="006D0A10" w:rsidRPr="008B797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správu</w:t>
      </w:r>
      <w:r w:rsidR="00BC5E33" w:rsidRPr="008B7978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o výsledku prijatých opatrení</w:t>
      </w:r>
      <w:r w:rsidR="00BC5E33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odstránenie nedostatkov</w:t>
      </w:r>
      <w:r w:rsidR="00A2368A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6D0A10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postupuje sa podľa §</w:t>
      </w:r>
      <w:r w:rsidR="00B567A6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D0A10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35 ods. 6</w:t>
      </w:r>
      <w:r w:rsidR="002326BB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</w:t>
      </w:r>
      <w:r w:rsidR="00DD4819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</w:t>
      </w:r>
      <w:r w:rsidR="002326BB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269/2018 Z. z.</w:t>
      </w:r>
      <w:r w:rsidR="00917423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 súlade s týmto rozhodnutím.</w:t>
      </w:r>
      <w:r w:rsidR="00272F4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</w:t>
      </w:r>
      <w:r w:rsidR="0096051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ýsledok prijatých opatrení overuje agentúra podľa </w:t>
      </w:r>
      <w:r w:rsidR="00B567A6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§ 35 ods. 8</w:t>
      </w:r>
      <w:r w:rsidR="00144F25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č. 269/2018 Z. z</w:t>
      </w:r>
      <w:r w:rsidR="0096051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EF66955" w14:textId="3EAED90D" w:rsidR="007E5BBB" w:rsidRPr="008B7978" w:rsidRDefault="00960514" w:rsidP="005F03A1">
      <w:pPr>
        <w:pStyle w:val="xmsonormal"/>
        <w:spacing w:before="0" w:beforeAutospacing="0" w:after="0" w:afterAutospacing="0"/>
        <w:ind w:left="851" w:right="1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Ak agentúra zistí, že vysoká škola po prijatí opatrení spĺňa kritériá</w:t>
      </w:r>
      <w:r w:rsidR="007E5BBB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vyznačí zrušenie časového obmedzenia</w:t>
      </w:r>
      <w:r w:rsidR="00917423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 registri študijných programov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Po zrušení časového obmedzenia podľa § 35 ods. 8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č. 269/2018 Z. z.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vysoká škola </w:t>
      </w:r>
      <w:r w:rsidR="001556CD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môže 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uprav</w:t>
      </w:r>
      <w:r w:rsidR="001556CD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ovať </w:t>
      </w: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študijný program s cieľom zosúladiť ho so štandardmi.  </w:t>
      </w:r>
    </w:p>
    <w:p w14:paraId="1E53D0F5" w14:textId="0937FA6F" w:rsidR="008B7978" w:rsidRDefault="000A4722" w:rsidP="005F03A1">
      <w:pPr>
        <w:pStyle w:val="xmsonormal"/>
        <w:spacing w:before="0" w:beforeAutospacing="0" w:after="0" w:afterAutospacing="0"/>
        <w:ind w:left="851" w:right="1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Ak 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ide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 </w:t>
      </w:r>
      <w:r w:rsidR="0062005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priznan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 </w:t>
      </w:r>
      <w:r w:rsidR="0062005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práv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62005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 časovým obmedzením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005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na základe overenia prijatých opatrení podľa § 35 ods. 7 zákona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č.</w:t>
      </w:r>
      <w:r w:rsidR="00620054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269/2018 Z. z.</w:t>
      </w:r>
      <w:r w:rsidR="00917423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vysoká škola </w:t>
      </w:r>
      <w:r w:rsidR="00A2368A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 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povinná do dňa uvedeného ako časové obmedzenie v rozhodnutí ministra školstva podať agentúre návrh úpravy študijného programu alebo oznámenie o jeho zrušení podľa § 27 ods. 4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č. 269/2018 Z.</w:t>
      </w:r>
      <w:r w:rsidR="00D0146B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0C39B6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. A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gentúra</w:t>
      </w:r>
      <w:r w:rsidR="00A22ED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ďalej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postupuje podľa </w:t>
      </w:r>
      <w:hyperlink r:id="rId12" w:anchor="paragraf-27.odsek-5" w:tooltip="Odkaz na predpis alebo ustanovenie" w:history="1">
        <w:r w:rsidR="00C846B1" w:rsidRPr="008B7978">
          <w:rPr>
            <w:rFonts w:asciiTheme="minorHAnsi" w:hAnsiTheme="minorHAnsi" w:cstheme="minorHAnsi"/>
            <w:color w:val="000000" w:themeColor="text1"/>
            <w:sz w:val="20"/>
            <w:szCs w:val="20"/>
          </w:rPr>
          <w:t>§ 27 ods. 5 až 7</w:t>
        </w:r>
      </w:hyperlink>
      <w:r w:rsidR="008C3A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č. 269/2018 Z. z</w:t>
      </w:r>
      <w:r w:rsidR="00C846B1" w:rsidRPr="008B797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6D9CAED" w14:textId="6C82CCFA" w:rsidR="008B7978" w:rsidRPr="00C668DE" w:rsidRDefault="008B7978" w:rsidP="005F03A1">
      <w:pPr>
        <w:ind w:left="851" w:right="118"/>
        <w:jc w:val="both"/>
        <w:rPr>
          <w:rFonts w:cstheme="minorHAnsi"/>
          <w:color w:val="000000" w:themeColor="text1"/>
          <w:sz w:val="20"/>
          <w:szCs w:val="20"/>
        </w:rPr>
      </w:pPr>
      <w:r w:rsidRPr="0090624C">
        <w:rPr>
          <w:rFonts w:cstheme="minorHAnsi"/>
          <w:color w:val="FF0000"/>
          <w:sz w:val="20"/>
          <w:szCs w:val="20"/>
        </w:rPr>
        <w:t xml:space="preserve">Vysoká škola </w:t>
      </w:r>
      <w:r>
        <w:rPr>
          <w:rFonts w:cstheme="minorHAnsi"/>
          <w:color w:val="FF0000"/>
          <w:sz w:val="20"/>
          <w:szCs w:val="20"/>
        </w:rPr>
        <w:t xml:space="preserve">podáva návrh úpravy študijného programu v súlade s platným rozhodnutím </w:t>
      </w:r>
      <w:r w:rsidRPr="0090624C">
        <w:rPr>
          <w:rFonts w:cstheme="minorHAnsi"/>
          <w:color w:val="FF0000"/>
          <w:sz w:val="20"/>
          <w:szCs w:val="20"/>
        </w:rPr>
        <w:t xml:space="preserve">v informačnom systéme agentúry </w:t>
      </w:r>
      <w:r>
        <w:rPr>
          <w:rFonts w:cstheme="minorHAnsi"/>
          <w:color w:val="000000" w:themeColor="text1"/>
          <w:sz w:val="20"/>
          <w:szCs w:val="20"/>
        </w:rPr>
        <w:t>(</w:t>
      </w:r>
      <w:hyperlink r:id="rId13" w:history="1">
        <w:r w:rsidRPr="003D0B65">
          <w:rPr>
            <w:rStyle w:val="Hypertextovprepojenie"/>
            <w:rFonts w:cstheme="minorHAnsi"/>
            <w:sz w:val="20"/>
            <w:szCs w:val="20"/>
          </w:rPr>
          <w:t>https://is.saavs.sk/</w:t>
        </w:r>
      </w:hyperlink>
      <w:r w:rsidRPr="0090624C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9A0284">
        <w:rPr>
          <w:rFonts w:cstheme="minorHAnsi"/>
          <w:color w:val="FF0000"/>
          <w:sz w:val="20"/>
          <w:szCs w:val="20"/>
        </w:rPr>
        <w:t xml:space="preserve">podľa usmernenia na stránke SAAVS </w:t>
      </w:r>
      <w:r>
        <w:rPr>
          <w:rFonts w:cstheme="minorHAnsi"/>
          <w:color w:val="000000" w:themeColor="text1"/>
          <w:sz w:val="20"/>
          <w:szCs w:val="20"/>
        </w:rPr>
        <w:t>(</w:t>
      </w:r>
      <w:hyperlink r:id="rId14" w:history="1">
        <w:r w:rsidR="00B37B74" w:rsidRPr="003D0B65">
          <w:rPr>
            <w:rStyle w:val="Hypertextovprepojenie"/>
            <w:rFonts w:cstheme="minorHAnsi"/>
            <w:sz w:val="20"/>
            <w:szCs w:val="20"/>
          </w:rPr>
          <w:t>https://saavs.sk/ziadosti/navrh-upravy-studijneho-programu-podla-%c2%a7-27-zakona-c-269-2018-z-z/</w:t>
        </w:r>
      </w:hyperlink>
      <w:r>
        <w:rPr>
          <w:rFonts w:cstheme="minorHAnsi"/>
          <w:color w:val="000000" w:themeColor="text1"/>
          <w:sz w:val="20"/>
          <w:szCs w:val="20"/>
        </w:rPr>
        <w:t>)</w:t>
      </w:r>
      <w:r w:rsidR="00B37B74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11C8D3D9" w14:textId="51D6D9AB" w:rsidR="00A61141" w:rsidRPr="00287302" w:rsidRDefault="00562546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287302">
        <w:rPr>
          <w:rFonts w:cstheme="minorHAnsi"/>
          <w:b/>
          <w:bCs/>
          <w:color w:val="000000" w:themeColor="text1"/>
          <w:sz w:val="20"/>
          <w:szCs w:val="20"/>
        </w:rPr>
        <w:t>OT</w:t>
      </w:r>
      <w:r w:rsidR="007D1CFE" w:rsidRPr="00287302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="0032701A" w:rsidRPr="00287302">
        <w:rPr>
          <w:rFonts w:cstheme="minorHAnsi"/>
          <w:b/>
          <w:bCs/>
          <w:color w:val="000000" w:themeColor="text1"/>
          <w:sz w:val="20"/>
          <w:szCs w:val="20"/>
        </w:rPr>
        <w:t>/</w:t>
      </w:r>
      <w:r w:rsidR="007D1CFE" w:rsidRPr="00287302">
        <w:rPr>
          <w:rFonts w:cstheme="minorHAnsi"/>
          <w:b/>
          <w:bCs/>
          <w:color w:val="000000" w:themeColor="text1"/>
          <w:sz w:val="20"/>
          <w:szCs w:val="20"/>
        </w:rPr>
        <w:t>7</w:t>
      </w:r>
      <w:r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9A0BCD" w:rsidRPr="00287302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DF5BB1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Ako má vysoká škola </w:t>
      </w:r>
      <w:r w:rsidR="0074657D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postupovať </w:t>
      </w:r>
      <w:r w:rsidR="00DF5BB1" w:rsidRPr="00287302">
        <w:rPr>
          <w:rFonts w:cstheme="minorHAnsi"/>
          <w:b/>
          <w:bCs/>
          <w:color w:val="000000" w:themeColor="text1"/>
          <w:sz w:val="20"/>
          <w:szCs w:val="20"/>
        </w:rPr>
        <w:t>pri študijných programoch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, ktoré majú rozhodnutím priznané právo 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>s časovým obmedzením</w:t>
      </w:r>
      <w:r w:rsidR="0016142E" w:rsidRPr="00287302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 alebo 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pri študijných programoch, pri ktorých bolo toto právo pozastavené, 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>ak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 im 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vznikla 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povinnosť 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podľa § 35 ods. 7 zákona 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č. 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>269/2018 Z. z.</w:t>
      </w:r>
      <w:r w:rsidR="00DC06E6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 podať agentúre návrh úpravy študijného programu</w:t>
      </w:r>
      <w:r w:rsidR="00840852" w:rsidRPr="00287302">
        <w:rPr>
          <w:rFonts w:cstheme="minorHAnsi"/>
          <w:b/>
          <w:bCs/>
          <w:color w:val="000000" w:themeColor="text1"/>
          <w:sz w:val="20"/>
          <w:szCs w:val="20"/>
        </w:rPr>
        <w:t>?</w:t>
      </w:r>
      <w:r w:rsidR="0057385A" w:rsidRPr="0028730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3D5735F6" w14:textId="399958C8" w:rsidR="00B81B16" w:rsidRPr="00287302" w:rsidRDefault="00562546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287302">
        <w:rPr>
          <w:rFonts w:cstheme="minorHAnsi"/>
          <w:color w:val="000000" w:themeColor="text1"/>
          <w:sz w:val="20"/>
          <w:szCs w:val="20"/>
        </w:rPr>
        <w:t>OD</w:t>
      </w:r>
      <w:r w:rsidR="007D1CFE" w:rsidRPr="00287302">
        <w:rPr>
          <w:rFonts w:cstheme="minorHAnsi"/>
          <w:color w:val="000000" w:themeColor="text1"/>
          <w:sz w:val="20"/>
          <w:szCs w:val="20"/>
        </w:rPr>
        <w:t>1</w:t>
      </w:r>
      <w:r w:rsidR="008B1A1B" w:rsidRPr="00287302">
        <w:rPr>
          <w:rFonts w:cstheme="minorHAnsi"/>
          <w:color w:val="000000" w:themeColor="text1"/>
          <w:sz w:val="20"/>
          <w:szCs w:val="20"/>
        </w:rPr>
        <w:t>/</w:t>
      </w:r>
      <w:r w:rsidR="007D1CFE" w:rsidRPr="00287302">
        <w:rPr>
          <w:rFonts w:cstheme="minorHAnsi"/>
          <w:color w:val="000000" w:themeColor="text1"/>
          <w:sz w:val="20"/>
          <w:szCs w:val="20"/>
        </w:rPr>
        <w:t>7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 </w:t>
      </w:r>
      <w:r w:rsidR="009A0BCD" w:rsidRPr="00287302">
        <w:rPr>
          <w:rFonts w:cstheme="minorHAnsi"/>
          <w:color w:val="000000" w:themeColor="text1"/>
          <w:sz w:val="20"/>
          <w:szCs w:val="20"/>
        </w:rPr>
        <w:tab/>
      </w:r>
      <w:r w:rsidR="00744253" w:rsidRPr="00287302">
        <w:rPr>
          <w:rFonts w:cstheme="minorHAnsi"/>
          <w:color w:val="000000" w:themeColor="text1"/>
          <w:sz w:val="20"/>
          <w:szCs w:val="20"/>
        </w:rPr>
        <w:t>Ak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 </w:t>
      </w:r>
      <w:r w:rsidR="00A22ED1" w:rsidRPr="00287302">
        <w:rPr>
          <w:rFonts w:cstheme="minorHAnsi"/>
          <w:color w:val="000000" w:themeColor="text1"/>
          <w:sz w:val="20"/>
          <w:szCs w:val="20"/>
        </w:rPr>
        <w:t xml:space="preserve">ide 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 o pozastaven</w:t>
      </w:r>
      <w:r w:rsidR="00AE7BC2" w:rsidRPr="00287302">
        <w:rPr>
          <w:rFonts w:cstheme="minorHAnsi"/>
          <w:color w:val="000000" w:themeColor="text1"/>
          <w:sz w:val="20"/>
          <w:szCs w:val="20"/>
        </w:rPr>
        <w:t>ie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 študijného programu</w:t>
      </w:r>
      <w:r w:rsidR="00744253" w:rsidRPr="00287302">
        <w:rPr>
          <w:rFonts w:cstheme="minorHAnsi"/>
          <w:color w:val="000000" w:themeColor="text1"/>
          <w:sz w:val="20"/>
          <w:szCs w:val="20"/>
        </w:rPr>
        <w:t xml:space="preserve"> alebo </w:t>
      </w:r>
      <w:r w:rsidR="00AE7BC2" w:rsidRPr="00287302">
        <w:rPr>
          <w:rFonts w:cstheme="minorHAnsi"/>
          <w:color w:val="000000" w:themeColor="text1"/>
          <w:sz w:val="20"/>
          <w:szCs w:val="20"/>
        </w:rPr>
        <w:t>o</w:t>
      </w:r>
      <w:r w:rsidR="00A22ED1" w:rsidRPr="00287302">
        <w:rPr>
          <w:rFonts w:cstheme="minorHAnsi"/>
          <w:color w:val="000000" w:themeColor="text1"/>
          <w:sz w:val="20"/>
          <w:szCs w:val="20"/>
        </w:rPr>
        <w:t xml:space="preserve"> </w:t>
      </w:r>
      <w:r w:rsidR="00744253" w:rsidRPr="00287302">
        <w:rPr>
          <w:rFonts w:cstheme="minorHAnsi"/>
          <w:color w:val="000000" w:themeColor="text1"/>
          <w:sz w:val="20"/>
          <w:szCs w:val="20"/>
        </w:rPr>
        <w:t>časov</w:t>
      </w:r>
      <w:r w:rsidR="00AE7BC2" w:rsidRPr="00287302">
        <w:rPr>
          <w:rFonts w:cstheme="minorHAnsi"/>
          <w:color w:val="000000" w:themeColor="text1"/>
          <w:sz w:val="20"/>
          <w:szCs w:val="20"/>
        </w:rPr>
        <w:t>é</w:t>
      </w:r>
      <w:r w:rsidR="00744253" w:rsidRPr="00287302">
        <w:rPr>
          <w:rFonts w:cstheme="minorHAnsi"/>
          <w:color w:val="000000" w:themeColor="text1"/>
          <w:sz w:val="20"/>
          <w:szCs w:val="20"/>
        </w:rPr>
        <w:t xml:space="preserve"> </w:t>
      </w:r>
      <w:r w:rsidR="00AE7BC2" w:rsidRPr="00287302">
        <w:rPr>
          <w:rFonts w:cstheme="minorHAnsi"/>
          <w:color w:val="000000" w:themeColor="text1"/>
          <w:sz w:val="20"/>
          <w:szCs w:val="20"/>
        </w:rPr>
        <w:t>obmedzenie študijného programu</w:t>
      </w:r>
      <w:r w:rsidR="00744253" w:rsidRPr="00287302">
        <w:rPr>
          <w:rFonts w:cstheme="minorHAnsi"/>
          <w:color w:val="000000" w:themeColor="text1"/>
          <w:sz w:val="20"/>
          <w:szCs w:val="20"/>
        </w:rPr>
        <w:t xml:space="preserve"> na základe overenia prijatých opatrení podľa § 35 ods. 7 zákona </w:t>
      </w:r>
      <w:r w:rsidR="00DC06E6" w:rsidRPr="00287302">
        <w:rPr>
          <w:rFonts w:cstheme="minorHAnsi"/>
          <w:color w:val="000000" w:themeColor="text1"/>
          <w:sz w:val="20"/>
          <w:szCs w:val="20"/>
        </w:rPr>
        <w:t xml:space="preserve">č. </w:t>
      </w:r>
      <w:r w:rsidR="00744253" w:rsidRPr="00287302">
        <w:rPr>
          <w:rFonts w:cstheme="minorHAnsi"/>
          <w:color w:val="000000" w:themeColor="text1"/>
          <w:sz w:val="20"/>
          <w:szCs w:val="20"/>
        </w:rPr>
        <w:t>269/2018 Z. z.</w:t>
      </w:r>
      <w:r w:rsidR="00AE7BC2" w:rsidRPr="00287302">
        <w:rPr>
          <w:rFonts w:cstheme="minorHAnsi"/>
          <w:color w:val="000000" w:themeColor="text1"/>
          <w:sz w:val="20"/>
          <w:szCs w:val="20"/>
        </w:rPr>
        <w:t>,</w:t>
      </w:r>
      <w:r w:rsidR="00744253" w:rsidRPr="00287302">
        <w:rPr>
          <w:rFonts w:cstheme="minorHAnsi"/>
          <w:color w:val="000000" w:themeColor="text1"/>
          <w:sz w:val="20"/>
          <w:szCs w:val="20"/>
        </w:rPr>
        <w:t xml:space="preserve"> 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vysoká škola </w:t>
      </w:r>
      <w:r w:rsidR="0016142E" w:rsidRPr="00287302">
        <w:rPr>
          <w:rFonts w:cstheme="minorHAnsi"/>
          <w:color w:val="000000" w:themeColor="text1"/>
          <w:sz w:val="20"/>
          <w:szCs w:val="20"/>
        </w:rPr>
        <w:t xml:space="preserve">je </w:t>
      </w:r>
      <w:r w:rsidRPr="00287302">
        <w:rPr>
          <w:rFonts w:cstheme="minorHAnsi"/>
          <w:color w:val="000000" w:themeColor="text1"/>
          <w:sz w:val="20"/>
          <w:szCs w:val="20"/>
        </w:rPr>
        <w:t xml:space="preserve">povinná do lehoty uvedenej v príslušnom rozhodnutí podať agentúre návrh úpravy študijného programu alebo oznámenie o jeho zrušení podľa § 27 ods. 4 zákona č. 269/2018 Z. z. </w:t>
      </w:r>
    </w:p>
    <w:p w14:paraId="64675A52" w14:textId="4F9185D7" w:rsidR="00DF5BB1" w:rsidRPr="00287302" w:rsidRDefault="00744253" w:rsidP="00292BFE">
      <w:pPr>
        <w:pStyle w:val="xmsoplaintext"/>
        <w:ind w:left="851" w:right="1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Podľa § 27 ods. 6 zákona </w:t>
      </w:r>
      <w:r w:rsidR="00DC06E6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269/2018 Z. z.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agentúra udelí súhlas s podaným návrhom úpravy študijného programu, ak navrhovaná zmena vytvára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predpoklad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splnenie štandardov pre študijný program. Výkonná rada vydala usmernenie, podľa ktorého predložený návrh úpravy študijného programu má vytvárať predpoklad na splnenie štandardov pre študijný program, a to najmä tej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časti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predmetných štandardov, ktorá upravuje požiadavky na študijný program obsahovo súvisiace s príslušným kritériom akreditácie študijných programov vydaných podľa predpisov účinných do 31. októbra 2018, ktorého nesplnenie viedlo k časovému obmedzeniu študijného programu. </w:t>
      </w:r>
    </w:p>
    <w:p w14:paraId="21E3EADD" w14:textId="2830271D" w:rsidR="00744253" w:rsidRDefault="00744253" w:rsidP="00292BFE">
      <w:pPr>
        <w:pStyle w:val="xmsoplaintext"/>
        <w:ind w:left="851" w:right="1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Pokiaľ bolo napr. dôvodom časového obmedzenia študijného programu neplnenie kritéria KSP-A6 (Garantovanie kvality a rozvoja študijného programu), odpor</w:t>
      </w:r>
      <w:r w:rsidR="003511A3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účame </w:t>
      </w:r>
      <w:r w:rsidR="002663C2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predložiť taký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návrh úpravy študijných programov</w:t>
      </w:r>
      <w:r w:rsidR="003511A3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ktorý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vytvorí predpoklady najmä na plnenie tých častí </w:t>
      </w:r>
      <w:hyperlink r:id="rId15" w:history="1">
        <w:r w:rsidRPr="00287302">
          <w:rPr>
            <w:rStyle w:val="Hypertextovprepojenie"/>
            <w:rFonts w:asciiTheme="minorHAnsi" w:hAnsiTheme="minorHAnsi" w:cstheme="minorHAnsi"/>
            <w:color w:val="000000" w:themeColor="text1"/>
            <w:sz w:val="20"/>
            <w:szCs w:val="20"/>
          </w:rPr>
          <w:t>štandardov pre študijný program</w:t>
        </w:r>
      </w:hyperlink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, ktoré vecne súvisia s požiadavkami kritéria KSP-A6 (</w:t>
      </w:r>
      <w:r w:rsidR="003511A3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teda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plnenie najmä čl. 6 a 7 štandardov pre študijný program). Pri predkladaní návrhu úpravy študijného programu je možné využiť 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tlačivá na predkladanie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informácií o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osobe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 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hlavn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ou z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odpovednos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ťou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za uskutočňovanie, rozvoj a zabezpečenie kvality študijného programu a ďalších osôb zabezpečujúcich profilové predmety a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 tlačivá na predkladanie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výstupov 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tvorivých činností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týchto osôb a prípadne ďalšie </w:t>
      </w:r>
      <w:r w:rsidR="0089111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tlačivá 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>analogicky podľa vzorov zverejnených na webovom sídle agentúry</w:t>
      </w:r>
      <w:r w:rsidR="00150B7A"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hyperlink r:id="rId16" w:history="1">
        <w:r w:rsidRPr="00287302">
          <w:rPr>
            <w:rStyle w:val="Hypertextovprepojenie"/>
            <w:rFonts w:asciiTheme="minorHAnsi" w:hAnsiTheme="minorHAnsi" w:cstheme="minorHAnsi"/>
            <w:color w:val="000000" w:themeColor="text1"/>
            <w:sz w:val="20"/>
            <w:szCs w:val="20"/>
          </w:rPr>
          <w:t>https://saavs.sk/ziadosti/ziadost-o-uvedenie-akreditacie-studijneho-programu/</w:t>
        </w:r>
      </w:hyperlink>
      <w:r w:rsidR="00150B7A" w:rsidRPr="00287302">
        <w:rPr>
          <w:rStyle w:val="Hypertextovprepojenie"/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2873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D43ECE2" w14:textId="77777777" w:rsidR="00287302" w:rsidRPr="00C668DE" w:rsidRDefault="00287302" w:rsidP="00292BFE">
      <w:pPr>
        <w:ind w:left="851" w:right="118"/>
        <w:jc w:val="both"/>
        <w:rPr>
          <w:rFonts w:cstheme="minorHAnsi"/>
          <w:color w:val="000000" w:themeColor="text1"/>
          <w:sz w:val="20"/>
          <w:szCs w:val="20"/>
        </w:rPr>
      </w:pPr>
      <w:r w:rsidRPr="0090624C">
        <w:rPr>
          <w:rFonts w:cstheme="minorHAnsi"/>
          <w:color w:val="FF0000"/>
          <w:sz w:val="20"/>
          <w:szCs w:val="20"/>
        </w:rPr>
        <w:t xml:space="preserve">Vysoká škola </w:t>
      </w:r>
      <w:r>
        <w:rPr>
          <w:rFonts w:cstheme="minorHAnsi"/>
          <w:color w:val="FF0000"/>
          <w:sz w:val="20"/>
          <w:szCs w:val="20"/>
        </w:rPr>
        <w:t xml:space="preserve">podáva návrh úpravy študijného programu v súlade s platným rozhodnutím </w:t>
      </w:r>
      <w:r w:rsidRPr="0090624C">
        <w:rPr>
          <w:rFonts w:cstheme="minorHAnsi"/>
          <w:color w:val="FF0000"/>
          <w:sz w:val="20"/>
          <w:szCs w:val="20"/>
        </w:rPr>
        <w:t xml:space="preserve">v informačnom systéme agentúry </w:t>
      </w:r>
      <w:r>
        <w:rPr>
          <w:rFonts w:cstheme="minorHAnsi"/>
          <w:color w:val="000000" w:themeColor="text1"/>
          <w:sz w:val="20"/>
          <w:szCs w:val="20"/>
        </w:rPr>
        <w:t>(</w:t>
      </w:r>
      <w:hyperlink r:id="rId17" w:history="1">
        <w:r w:rsidRPr="003D0B65">
          <w:rPr>
            <w:rStyle w:val="Hypertextovprepojenie"/>
            <w:rFonts w:cstheme="minorHAnsi"/>
            <w:sz w:val="20"/>
            <w:szCs w:val="20"/>
          </w:rPr>
          <w:t>https://is.saavs.sk/</w:t>
        </w:r>
      </w:hyperlink>
      <w:r w:rsidRPr="0090624C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9A0284">
        <w:rPr>
          <w:rFonts w:cstheme="minorHAnsi"/>
          <w:color w:val="FF0000"/>
          <w:sz w:val="20"/>
          <w:szCs w:val="20"/>
        </w:rPr>
        <w:t xml:space="preserve">podľa usmernenia na stránke SAAVS </w:t>
      </w:r>
      <w:r>
        <w:rPr>
          <w:rFonts w:cstheme="minorHAnsi"/>
          <w:color w:val="000000" w:themeColor="text1"/>
          <w:sz w:val="20"/>
          <w:szCs w:val="20"/>
        </w:rPr>
        <w:t>(</w:t>
      </w:r>
      <w:hyperlink r:id="rId18" w:history="1">
        <w:r w:rsidRPr="003D0B65">
          <w:rPr>
            <w:rStyle w:val="Hypertextovprepojenie"/>
            <w:rFonts w:cstheme="minorHAnsi"/>
            <w:sz w:val="20"/>
            <w:szCs w:val="20"/>
          </w:rPr>
          <w:t>https://saavs.sk/ziadosti/navrh-upravy-studijneho-programu-podla-%c2%a7-27-zakona-c-269-2018-z-z/</w:t>
        </w:r>
      </w:hyperlink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14:paraId="5A5941F3" w14:textId="77777777" w:rsidR="00287302" w:rsidRPr="00287302" w:rsidRDefault="00287302" w:rsidP="005F03A1">
      <w:pPr>
        <w:pStyle w:val="xmsoplaintext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87B50E" w14:textId="4AEFC76C" w:rsidR="001B1160" w:rsidRPr="00083071" w:rsidRDefault="001B1160" w:rsidP="005F03A1">
      <w:pPr>
        <w:shd w:val="clear" w:color="auto" w:fill="FFFFFF"/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OT</w:t>
      </w:r>
      <w:r w:rsidR="007D1CFE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1</w:t>
      </w:r>
      <w:r w:rsidR="008B1A1B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/</w:t>
      </w:r>
      <w:r w:rsidR="007D1CFE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8</w:t>
      </w: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0BCD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ab/>
      </w: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Považuje sa zmena názvu študijného programu za </w:t>
      </w:r>
      <w:r w:rsidR="001A1267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jeho </w:t>
      </w: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úpravu alebo je potre</w:t>
      </w:r>
      <w:r w:rsidR="00FA1344"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b</w:t>
      </w: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né vytvorenie nového </w:t>
      </w:r>
      <w:r w:rsidR="002663C2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študijného programu</w:t>
      </w:r>
      <w:r w:rsidRPr="00083071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?  </w:t>
      </w:r>
    </w:p>
    <w:p w14:paraId="3E399D4C" w14:textId="39A15F58" w:rsidR="001B1160" w:rsidRPr="00083071" w:rsidRDefault="001B1160" w:rsidP="005F03A1">
      <w:pPr>
        <w:shd w:val="clear" w:color="auto" w:fill="FFFFFF"/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OD</w:t>
      </w:r>
      <w:r w:rsidR="007D1CFE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1</w:t>
      </w:r>
      <w:r w:rsidR="008B1A1B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/</w:t>
      </w:r>
      <w:r w:rsidR="007D1CFE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8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0BCD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Úprava študijného programu </w:t>
      </w:r>
      <w:r w:rsidRPr="00083071">
        <w:rPr>
          <w:rFonts w:cstheme="minorHAnsi"/>
          <w:color w:val="000000" w:themeColor="text1"/>
          <w:sz w:val="20"/>
          <w:szCs w:val="20"/>
        </w:rPr>
        <w:t xml:space="preserve">v rozsahu definície v 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§ 2 písm</w:t>
      </w:r>
      <w:r w:rsidR="002663C2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g) zákona </w:t>
      </w:r>
      <w:r w:rsidR="00212C13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č. 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>26</w:t>
      </w:r>
      <w:r w:rsidR="005A1992">
        <w:rPr>
          <w:rFonts w:cstheme="minorHAnsi"/>
          <w:color w:val="000000" w:themeColor="text1"/>
          <w:sz w:val="20"/>
          <w:szCs w:val="20"/>
          <w:shd w:val="clear" w:color="auto" w:fill="FFFFFF"/>
        </w:rPr>
        <w:t>9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/2018 </w:t>
      </w:r>
      <w:r w:rsidR="00212C13" w:rsidRPr="007545CF">
        <w:rPr>
          <w:rFonts w:cstheme="minorHAnsi"/>
          <w:sz w:val="20"/>
          <w:szCs w:val="20"/>
        </w:rPr>
        <w:t>Z. z.</w:t>
      </w:r>
      <w:r w:rsidR="00212C13" w:rsidRPr="00083071">
        <w:rPr>
          <w:rFonts w:cstheme="minorHAnsi"/>
          <w:i/>
          <w:iCs/>
          <w:sz w:val="20"/>
          <w:szCs w:val="20"/>
        </w:rPr>
        <w:t xml:space="preserve"> </w:t>
      </w:r>
      <w:r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neumožňuje zmenu názvu. Zmena názvu študijného programu si vyžaduje akreditáciu nového študijného programu podľa </w:t>
      </w:r>
      <w:r w:rsidRPr="00083071">
        <w:rPr>
          <w:rFonts w:cstheme="minorHAnsi"/>
          <w:color w:val="000000" w:themeColor="text1"/>
          <w:sz w:val="20"/>
          <w:szCs w:val="20"/>
        </w:rPr>
        <w:t xml:space="preserve">§ 30 zákona </w:t>
      </w:r>
      <w:r w:rsidR="002663C2">
        <w:rPr>
          <w:rFonts w:cstheme="minorHAnsi"/>
          <w:color w:val="000000" w:themeColor="text1"/>
          <w:sz w:val="20"/>
          <w:szCs w:val="20"/>
        </w:rPr>
        <w:t>č. 269/2018 Z. z.</w:t>
      </w:r>
      <w:r w:rsidR="00A14D5A">
        <w:rPr>
          <w:rFonts w:cstheme="minorHAnsi"/>
          <w:color w:val="000000" w:themeColor="text1"/>
          <w:sz w:val="20"/>
          <w:szCs w:val="20"/>
        </w:rPr>
        <w:t>,</w:t>
      </w:r>
      <w:r w:rsidR="002663C2">
        <w:rPr>
          <w:rFonts w:cstheme="minorHAnsi"/>
          <w:color w:val="000000" w:themeColor="text1"/>
          <w:sz w:val="20"/>
          <w:szCs w:val="20"/>
        </w:rPr>
        <w:t xml:space="preserve"> </w:t>
      </w:r>
      <w:r w:rsidR="005A1992">
        <w:rPr>
          <w:rFonts w:cstheme="minorHAnsi"/>
          <w:color w:val="000000" w:themeColor="text1"/>
          <w:sz w:val="20"/>
          <w:szCs w:val="20"/>
        </w:rPr>
        <w:t xml:space="preserve"> </w:t>
      </w:r>
      <w:r w:rsidR="002663C2">
        <w:rPr>
          <w:rFonts w:cstheme="minorHAnsi"/>
          <w:color w:val="000000" w:themeColor="text1"/>
          <w:sz w:val="20"/>
          <w:szCs w:val="20"/>
        </w:rPr>
        <w:t>resp. podľa § 36 ods. 2 tohto zákona</w:t>
      </w:r>
      <w:r w:rsidRPr="00083071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005887B1" w14:textId="77777777" w:rsidR="00490249" w:rsidRPr="00083071" w:rsidRDefault="00490249" w:rsidP="005F03A1">
      <w:pPr>
        <w:shd w:val="clear" w:color="auto" w:fill="FFFFFF"/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4C55344F" w14:textId="37F3F37C" w:rsidR="00364467" w:rsidRPr="00083071" w:rsidRDefault="002C47C6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OT</w:t>
      </w:r>
      <w:r w:rsidR="007D1CFE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1</w:t>
      </w:r>
      <w:r w:rsidR="008B1A1B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/</w:t>
      </w:r>
      <w:r w:rsidR="00AF2FC6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9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7F6E1F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364467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Dokedy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môžeme uskutočňovať </w:t>
      </w:r>
      <w:r w:rsidR="00CF0D80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študijné programy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, ktoré majú priznané 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právo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bez časového obmedzenia, ale z dôvodu ne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s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plnenia nových štandardov ich budeme nútení zrušiť</w:t>
      </w:r>
      <w:r w:rsidR="00364467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? </w:t>
      </w:r>
    </w:p>
    <w:p w14:paraId="4A9E3F31" w14:textId="6BC2611C" w:rsidR="00CF088A" w:rsidRPr="00083071" w:rsidRDefault="002C47C6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</w:t>
      </w:r>
      <w:r w:rsidR="00AF2FC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</w:t>
      </w:r>
      <w:r w:rsidR="008B1A1B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/</w:t>
      </w:r>
      <w:r w:rsidR="00AF2FC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9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7F6E1F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36446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D</w:t>
      </w:r>
      <w:r w:rsidR="00CF088A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 dátumu</w:t>
      </w:r>
      <w:r w:rsidR="003F787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, </w:t>
      </w:r>
      <w:r w:rsidR="00CF088A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ke</w:t>
      </w:r>
      <w:r w:rsidR="005033B4">
        <w:rPr>
          <w:rFonts w:eastAsia="Times New Roman" w:cstheme="minorHAnsi"/>
          <w:color w:val="000000" w:themeColor="text1"/>
          <w:sz w:val="20"/>
          <w:szCs w:val="20"/>
          <w:lang w:eastAsia="sk-SK"/>
        </w:rPr>
        <w:t>ď</w:t>
      </w:r>
      <w:r w:rsidR="00CF088A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vysoká škola oznámi agentúre, že zosúladila vnútorný systém</w:t>
      </w:r>
      <w:r w:rsidR="000E2C65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zabezpečovan</w:t>
      </w:r>
      <w:r w:rsidR="007173C2">
        <w:rPr>
          <w:rFonts w:eastAsia="Times New Roman" w:cstheme="minorHAnsi"/>
          <w:color w:val="000000" w:themeColor="text1"/>
          <w:sz w:val="20"/>
          <w:szCs w:val="20"/>
          <w:lang w:eastAsia="sk-SK"/>
        </w:rPr>
        <w:t>i</w:t>
      </w:r>
      <w:r w:rsidR="000E2C65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 kvality</w:t>
      </w:r>
      <w:r w:rsidR="00CF088A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so štandardmi pre vnútorný systém.</w:t>
      </w:r>
      <w:r w:rsidR="0036446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</w:t>
      </w:r>
      <w:r w:rsidR="0059147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K tomuto termínu majú byť tieto programy zrušené v súlade so zákonom </w:t>
      </w:r>
      <w:r w:rsidR="00212C13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č. </w:t>
      </w:r>
      <w:r w:rsidR="0059147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131/2002</w:t>
      </w:r>
      <w:r w:rsidR="000C477C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Z. z. </w:t>
      </w:r>
    </w:p>
    <w:p w14:paraId="33EB0CA0" w14:textId="77777777" w:rsidR="00CF088A" w:rsidRPr="00083071" w:rsidRDefault="00CF088A" w:rsidP="005F03A1">
      <w:pPr>
        <w:pStyle w:val="Odsekzoznamu"/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</w:p>
    <w:p w14:paraId="14E9BDBE" w14:textId="5DA6FD04" w:rsidR="007545CF" w:rsidRDefault="00A15B00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OT</w:t>
      </w:r>
      <w:r w:rsidR="00AF2FC6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1</w:t>
      </w:r>
      <w:r w:rsidR="00490249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/</w:t>
      </w:r>
      <w:r w:rsidR="00AF2FC6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10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292BFE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Rozumieme</w:t>
      </w:r>
      <w:r w:rsidR="000E2C65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správne, že 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študijné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programy</w:t>
      </w:r>
      <w:r w:rsidR="00D446D7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zrušené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vo fáze zosúlaďovania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sa so štandardmi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budeme oprávnen</w:t>
      </w:r>
      <w:r w:rsidR="00F061B9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í</w:t>
      </w:r>
      <w:r w:rsidR="00CF088A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v </w:t>
      </w:r>
    </w:p>
    <w:p w14:paraId="5B501716" w14:textId="11345437" w:rsidR="00CF088A" w:rsidRPr="00083071" w:rsidRDefault="00CF088A" w:rsidP="00292BFE">
      <w:pPr>
        <w:spacing w:after="0" w:line="240" w:lineRule="auto"/>
        <w:ind w:left="851" w:right="118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budúcnosti znovu </w:t>
      </w:r>
      <w:r w:rsidR="00A15B00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vytvárať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po </w:t>
      </w:r>
      <w:r w:rsidR="00342FC3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kladnom </w:t>
      </w:r>
      <w:r w:rsidR="000E2C65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rozhodnutí agentúry</w:t>
      </w:r>
      <w:r w:rsidR="00342FC3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o posúdení vnútorného systému vysokej školy</w:t>
      </w:r>
      <w:r w:rsidR="007545CF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?</w:t>
      </w:r>
    </w:p>
    <w:p w14:paraId="542B3D1B" w14:textId="302F3B41" w:rsidR="00CF088A" w:rsidRDefault="00A15B00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</w:t>
      </w:r>
      <w:r w:rsidR="00AF2FC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</w:t>
      </w:r>
      <w:r w:rsidR="00490249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/</w:t>
      </w:r>
      <w:r w:rsidR="00AF2FC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10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</w:t>
      </w:r>
      <w:r w:rsidR="007F6E1F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 w:rsidR="00CF088A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Áno. 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Ak a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gentúra na základe výsledkov posúdenia vnútorného systému </w:t>
      </w:r>
      <w:r w:rsidR="00F5022E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rozhodne 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 tom, </w:t>
      </w:r>
      <w:r w:rsidR="0062343F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že 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vnútorný systém a jeho implementácia </w:t>
      </w:r>
      <w:r w:rsidR="00F5022E">
        <w:rPr>
          <w:rFonts w:cstheme="minorHAnsi"/>
          <w:color w:val="000000" w:themeColor="text1"/>
          <w:sz w:val="20"/>
          <w:szCs w:val="20"/>
          <w:shd w:val="clear" w:color="auto" w:fill="FFFFFF"/>
        </w:rPr>
        <w:t>sú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 súlade so štandardmi pre vnútorný systém</w:t>
      </w:r>
      <w:r w:rsidR="0062343F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v rozhodnutí uvedie študijné odbory a stupne, v ktorých je vysoká škola oprávnená </w:t>
      </w:r>
      <w:r w:rsidR="00417119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samostatne </w:t>
      </w:r>
      <w:r w:rsidR="00364467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vytvárať, uskutočňovať a upravovať študijné programy. </w:t>
      </w:r>
      <w:r w:rsidR="0062343F" w:rsidRPr="0008307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Politiky, štruktúry a procesy vnútorného systém musia zabezpečiť súlad všetkých vytvorených študijných programov so štandardmi. </w:t>
      </w:r>
    </w:p>
    <w:p w14:paraId="69D17F74" w14:textId="1F8F7515" w:rsidR="00644760" w:rsidRDefault="00644760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5D8B7BD2" w14:textId="4B1A1549" w:rsidR="00C44BF4" w:rsidRDefault="00C44BF4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42AF5DDF" w14:textId="5CB1115F" w:rsidR="00C44BF4" w:rsidRDefault="00C44BF4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289A570D" w14:textId="3B425A7B" w:rsidR="00AD71A2" w:rsidRPr="001C1671" w:rsidRDefault="00AD71A2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1C1671">
        <w:rPr>
          <w:rFonts w:cstheme="minorHAnsi"/>
          <w:b/>
          <w:bCs/>
          <w:color w:val="000000" w:themeColor="text1"/>
          <w:sz w:val="18"/>
          <w:szCs w:val="18"/>
        </w:rPr>
        <w:t xml:space="preserve">OT1/11 </w:t>
      </w:r>
      <w:r w:rsidRPr="001C1671">
        <w:rPr>
          <w:rFonts w:cstheme="minorHAnsi"/>
          <w:b/>
          <w:bCs/>
          <w:color w:val="000000" w:themeColor="text1"/>
          <w:sz w:val="18"/>
          <w:szCs w:val="18"/>
        </w:rPr>
        <w:tab/>
      </w:r>
      <w:hyperlink r:id="rId19" w:history="1">
        <w:r w:rsidR="00287302" w:rsidRPr="001C1671">
          <w:rPr>
            <w:rStyle w:val="Hypertextovprepojenie"/>
            <w:rFonts w:cstheme="minorHAnsi"/>
            <w:sz w:val="18"/>
            <w:szCs w:val="18"/>
          </w:rPr>
          <w:t>Presun do dokumentu Otázky a odpovede k podávaniu žiadosti o udelenie akreditácie št. programu, otázka OT2/</w:t>
        </w:r>
      </w:hyperlink>
      <w:r w:rsidR="00287302" w:rsidRPr="001C1671">
        <w:rPr>
          <w:rStyle w:val="Hypertextovprepojenie"/>
          <w:sz w:val="18"/>
          <w:szCs w:val="18"/>
        </w:rPr>
        <w:t>7</w:t>
      </w:r>
      <w:r w:rsidR="00287302" w:rsidRPr="001C1671">
        <w:rPr>
          <w:rStyle w:val="Hypertextovprepojenie"/>
          <w:rFonts w:cstheme="minorHAnsi"/>
          <w:sz w:val="18"/>
          <w:szCs w:val="18"/>
        </w:rPr>
        <w:t xml:space="preserve">. </w:t>
      </w:r>
    </w:p>
    <w:p w14:paraId="7AD2B2FA" w14:textId="6FE5664A" w:rsidR="0064714A" w:rsidRPr="001C1671" w:rsidRDefault="00AD71A2" w:rsidP="005F03A1">
      <w:pPr>
        <w:spacing w:after="0" w:line="240" w:lineRule="auto"/>
        <w:ind w:left="851" w:right="118" w:hanging="851"/>
        <w:jc w:val="both"/>
        <w:rPr>
          <w:rStyle w:val="Hypertextovprepojenie"/>
          <w:sz w:val="18"/>
          <w:szCs w:val="18"/>
        </w:rPr>
      </w:pPr>
      <w:r w:rsidRPr="001C1671">
        <w:rPr>
          <w:rFonts w:cstheme="minorHAnsi"/>
          <w:color w:val="000000" w:themeColor="text1"/>
          <w:sz w:val="18"/>
          <w:szCs w:val="18"/>
        </w:rPr>
        <w:t>OD1/11</w:t>
      </w:r>
      <w:r w:rsidRPr="001C1671">
        <w:rPr>
          <w:rFonts w:cstheme="minorHAnsi"/>
          <w:b/>
          <w:bCs/>
          <w:color w:val="000000" w:themeColor="text1"/>
          <w:sz w:val="18"/>
          <w:szCs w:val="18"/>
        </w:rPr>
        <w:t xml:space="preserve"> </w:t>
      </w:r>
      <w:r w:rsidRPr="001C1671">
        <w:rPr>
          <w:rFonts w:cstheme="minorHAnsi"/>
          <w:b/>
          <w:bCs/>
          <w:color w:val="000000" w:themeColor="text1"/>
          <w:sz w:val="18"/>
          <w:szCs w:val="18"/>
        </w:rPr>
        <w:tab/>
      </w:r>
      <w:hyperlink r:id="rId20" w:history="1">
        <w:r w:rsidR="00287302" w:rsidRPr="001C1671">
          <w:rPr>
            <w:rStyle w:val="Hypertextovprepojenie"/>
            <w:rFonts w:cstheme="minorHAnsi"/>
            <w:sz w:val="18"/>
            <w:szCs w:val="18"/>
          </w:rPr>
          <w:t>Presun do dokumentu Otázky a odpovede k podávaniu žiadosti o udelenie akreditácie št. programu, otázka OD2/</w:t>
        </w:r>
      </w:hyperlink>
      <w:r w:rsidR="00287302" w:rsidRPr="001C1671">
        <w:rPr>
          <w:rStyle w:val="Hypertextovprepojenie"/>
          <w:sz w:val="18"/>
          <w:szCs w:val="18"/>
        </w:rPr>
        <w:t>7</w:t>
      </w:r>
      <w:r w:rsidR="00287302" w:rsidRPr="001C1671">
        <w:rPr>
          <w:rStyle w:val="Hypertextovprepojenie"/>
          <w:rFonts w:cstheme="minorHAnsi"/>
          <w:sz w:val="18"/>
          <w:szCs w:val="18"/>
        </w:rPr>
        <w:t>.</w:t>
      </w:r>
    </w:p>
    <w:p w14:paraId="6BCF4136" w14:textId="685CA5AB" w:rsidR="00C22431" w:rsidRPr="00083071" w:rsidRDefault="00C22431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</w:p>
    <w:p w14:paraId="0960BB4B" w14:textId="1326DF04" w:rsidR="00CD1AFC" w:rsidRPr="001C1671" w:rsidRDefault="00CD1AFC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1C1671">
        <w:rPr>
          <w:rFonts w:cstheme="minorHAnsi"/>
          <w:b/>
          <w:bCs/>
          <w:color w:val="000000" w:themeColor="text1"/>
          <w:sz w:val="18"/>
          <w:szCs w:val="18"/>
        </w:rPr>
        <w:t>OT</w:t>
      </w:r>
      <w:r w:rsidR="003B0127" w:rsidRPr="001C1671">
        <w:rPr>
          <w:rFonts w:cstheme="minorHAnsi"/>
          <w:b/>
          <w:bCs/>
          <w:color w:val="000000" w:themeColor="text1"/>
          <w:sz w:val="18"/>
          <w:szCs w:val="18"/>
        </w:rPr>
        <w:t>1</w:t>
      </w:r>
      <w:r w:rsidR="008C637C" w:rsidRPr="001C1671">
        <w:rPr>
          <w:rFonts w:cstheme="minorHAnsi"/>
          <w:b/>
          <w:bCs/>
          <w:color w:val="000000" w:themeColor="text1"/>
          <w:sz w:val="18"/>
          <w:szCs w:val="18"/>
        </w:rPr>
        <w:t>/</w:t>
      </w:r>
      <w:r w:rsidR="003B0127" w:rsidRPr="001C1671">
        <w:rPr>
          <w:rFonts w:cstheme="minorHAnsi"/>
          <w:b/>
          <w:bCs/>
          <w:color w:val="000000" w:themeColor="text1"/>
          <w:sz w:val="18"/>
          <w:szCs w:val="18"/>
        </w:rPr>
        <w:t>12</w:t>
      </w:r>
      <w:r w:rsidR="00BF4766" w:rsidRPr="001C1671">
        <w:rPr>
          <w:rFonts w:cstheme="minorHAnsi"/>
          <w:b/>
          <w:bCs/>
          <w:color w:val="000000" w:themeColor="text1"/>
          <w:sz w:val="18"/>
          <w:szCs w:val="18"/>
        </w:rPr>
        <w:tab/>
      </w:r>
      <w:hyperlink r:id="rId21" w:history="1">
        <w:r w:rsidR="00287302" w:rsidRPr="001C1671">
          <w:rPr>
            <w:rStyle w:val="Hypertextovprepojenie"/>
            <w:rFonts w:cstheme="minorHAnsi"/>
            <w:sz w:val="18"/>
            <w:szCs w:val="18"/>
          </w:rPr>
          <w:t>Presun do dokumentu O</w:t>
        </w:r>
        <w:r w:rsidR="00287302" w:rsidRPr="001C1671">
          <w:rPr>
            <w:rStyle w:val="Hypertextovprepojenie"/>
            <w:sz w:val="18"/>
            <w:szCs w:val="18"/>
          </w:rPr>
          <w:t xml:space="preserve">tázky a odpovede k podávaniu žiadosti o udelenie akreditácie št. programu, </w:t>
        </w:r>
        <w:r w:rsidR="00287302" w:rsidRPr="001C1671">
          <w:rPr>
            <w:rStyle w:val="Hypertextovprepojenie"/>
            <w:rFonts w:cstheme="minorHAnsi"/>
            <w:sz w:val="18"/>
            <w:szCs w:val="18"/>
          </w:rPr>
          <w:t xml:space="preserve">otázka </w:t>
        </w:r>
        <w:r w:rsidR="00287302" w:rsidRPr="001C1671">
          <w:rPr>
            <w:rStyle w:val="Hypertextovprepojenie"/>
            <w:sz w:val="18"/>
            <w:szCs w:val="18"/>
          </w:rPr>
          <w:t>OT3/</w:t>
        </w:r>
      </w:hyperlink>
      <w:r w:rsidR="00287302" w:rsidRPr="001C1671">
        <w:rPr>
          <w:rStyle w:val="Hypertextovprepojenie"/>
          <w:sz w:val="18"/>
          <w:szCs w:val="18"/>
        </w:rPr>
        <w:t>4</w:t>
      </w:r>
      <w:r w:rsidR="00287302" w:rsidRPr="001C1671">
        <w:rPr>
          <w:sz w:val="18"/>
          <w:szCs w:val="18"/>
        </w:rPr>
        <w:t>.</w:t>
      </w:r>
    </w:p>
    <w:p w14:paraId="32A649D8" w14:textId="4BD3352F" w:rsidR="007D352D" w:rsidRPr="001C1671" w:rsidRDefault="00CD1AFC" w:rsidP="005F03A1">
      <w:pPr>
        <w:spacing w:after="0" w:line="240" w:lineRule="auto"/>
        <w:ind w:left="851" w:right="118" w:hanging="851"/>
        <w:jc w:val="both"/>
        <w:rPr>
          <w:rFonts w:cstheme="minorHAnsi"/>
          <w:sz w:val="18"/>
          <w:szCs w:val="18"/>
        </w:rPr>
      </w:pPr>
      <w:r w:rsidRPr="001C1671">
        <w:rPr>
          <w:rFonts w:cstheme="minorHAnsi"/>
          <w:sz w:val="18"/>
          <w:szCs w:val="18"/>
        </w:rPr>
        <w:t>OD</w:t>
      </w:r>
      <w:r w:rsidR="003B0127" w:rsidRPr="001C1671">
        <w:rPr>
          <w:rFonts w:cstheme="minorHAnsi"/>
          <w:sz w:val="18"/>
          <w:szCs w:val="18"/>
        </w:rPr>
        <w:t>1</w:t>
      </w:r>
      <w:r w:rsidR="008C637C" w:rsidRPr="001C1671">
        <w:rPr>
          <w:rFonts w:cstheme="minorHAnsi"/>
          <w:sz w:val="18"/>
          <w:szCs w:val="18"/>
        </w:rPr>
        <w:t>/</w:t>
      </w:r>
      <w:r w:rsidR="003B0127" w:rsidRPr="001C1671">
        <w:rPr>
          <w:rFonts w:cstheme="minorHAnsi"/>
          <w:sz w:val="18"/>
          <w:szCs w:val="18"/>
        </w:rPr>
        <w:t>12</w:t>
      </w:r>
      <w:r w:rsidRPr="001C1671">
        <w:rPr>
          <w:rFonts w:cstheme="minorHAnsi"/>
          <w:sz w:val="18"/>
          <w:szCs w:val="18"/>
        </w:rPr>
        <w:t xml:space="preserve"> </w:t>
      </w:r>
      <w:r w:rsidR="00BF4766" w:rsidRPr="001C1671">
        <w:rPr>
          <w:rFonts w:cstheme="minorHAnsi"/>
          <w:sz w:val="18"/>
          <w:szCs w:val="18"/>
        </w:rPr>
        <w:tab/>
      </w:r>
      <w:hyperlink r:id="rId22" w:history="1">
        <w:r w:rsidR="00287302" w:rsidRPr="001C1671">
          <w:rPr>
            <w:rStyle w:val="Hypertextovprepojenie"/>
            <w:rFonts w:cstheme="minorHAnsi"/>
            <w:sz w:val="18"/>
            <w:szCs w:val="18"/>
          </w:rPr>
          <w:t>Presun do dokumentu O</w:t>
        </w:r>
        <w:r w:rsidR="00287302" w:rsidRPr="001C1671">
          <w:rPr>
            <w:rStyle w:val="Hypertextovprepojenie"/>
            <w:sz w:val="18"/>
            <w:szCs w:val="18"/>
          </w:rPr>
          <w:t xml:space="preserve">tázky a odpovede k podávaniu žiadosti o udelenie akreditácie št. programu, </w:t>
        </w:r>
        <w:r w:rsidR="00287302" w:rsidRPr="001C1671">
          <w:rPr>
            <w:rStyle w:val="Hypertextovprepojenie"/>
            <w:rFonts w:cstheme="minorHAnsi"/>
            <w:sz w:val="18"/>
            <w:szCs w:val="18"/>
          </w:rPr>
          <w:t xml:space="preserve">otázka </w:t>
        </w:r>
        <w:r w:rsidR="00287302" w:rsidRPr="001C1671">
          <w:rPr>
            <w:rStyle w:val="Hypertextovprepojenie"/>
            <w:sz w:val="18"/>
            <w:szCs w:val="18"/>
          </w:rPr>
          <w:t>OT</w:t>
        </w:r>
        <w:r w:rsidR="00DF3D69" w:rsidRPr="001C1671">
          <w:rPr>
            <w:rStyle w:val="Hypertextovprepojenie"/>
            <w:sz w:val="18"/>
            <w:szCs w:val="18"/>
          </w:rPr>
          <w:t>3</w:t>
        </w:r>
        <w:r w:rsidR="00287302" w:rsidRPr="001C1671">
          <w:rPr>
            <w:rStyle w:val="Hypertextovprepojenie"/>
            <w:sz w:val="18"/>
            <w:szCs w:val="18"/>
          </w:rPr>
          <w:t>/</w:t>
        </w:r>
        <w:r w:rsidR="00DF3D69" w:rsidRPr="001C1671">
          <w:rPr>
            <w:rStyle w:val="Hypertextovprepojenie"/>
            <w:sz w:val="18"/>
            <w:szCs w:val="18"/>
          </w:rPr>
          <w:t>4</w:t>
        </w:r>
      </w:hyperlink>
      <w:r w:rsidR="00287302" w:rsidRPr="001C1671">
        <w:rPr>
          <w:sz w:val="18"/>
          <w:szCs w:val="18"/>
        </w:rPr>
        <w:t>.</w:t>
      </w:r>
      <w:r w:rsidR="007D352D" w:rsidRPr="001C1671">
        <w:rPr>
          <w:rFonts w:cstheme="minorHAnsi"/>
          <w:sz w:val="18"/>
          <w:szCs w:val="18"/>
        </w:rPr>
        <w:t xml:space="preserve"> </w:t>
      </w:r>
    </w:p>
    <w:p w14:paraId="7EEDF517" w14:textId="09E0810C" w:rsidR="00A6610B" w:rsidRPr="001C1671" w:rsidRDefault="00A6610B" w:rsidP="005F03A1">
      <w:pPr>
        <w:spacing w:after="0" w:line="240" w:lineRule="auto"/>
        <w:ind w:left="851" w:right="118" w:hanging="851"/>
        <w:jc w:val="both"/>
        <w:rPr>
          <w:rFonts w:cstheme="minorHAnsi"/>
          <w:i/>
          <w:iCs/>
          <w:sz w:val="18"/>
          <w:szCs w:val="18"/>
        </w:rPr>
      </w:pPr>
    </w:p>
    <w:p w14:paraId="4F593F07" w14:textId="25254E8F" w:rsidR="00963744" w:rsidRPr="00083071" w:rsidRDefault="00963744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OT</w:t>
      </w:r>
      <w:r w:rsidR="003B0127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1</w:t>
      </w:r>
      <w:r w:rsidR="008C637C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/</w:t>
      </w:r>
      <w:r w:rsidR="003B0127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13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BF4766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Je v</w:t>
      </w:r>
      <w:r w:rsidR="00287302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 vedecko/</w:t>
      </w:r>
      <w:proofErr w:type="spellStart"/>
      <w:r w:rsidR="00287302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umelecko</w:t>
      </w:r>
      <w:proofErr w:type="spellEnd"/>
      <w:r w:rsidR="00287302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pedagogickej charakteristike učiteľa 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potrebné uvádzať všetky profilové predmety, za ktoré zodpovedá jeden učiteľ? Je stanovený horný limit na počet profilových predmetov jedného učiteľa? </w:t>
      </w:r>
    </w:p>
    <w:p w14:paraId="2DD3BF6B" w14:textId="489318FD" w:rsidR="00963744" w:rsidRPr="00083071" w:rsidRDefault="00963744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</w:t>
      </w:r>
      <w:r w:rsidR="003B012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</w:t>
      </w:r>
      <w:r w:rsidR="008C637C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/</w:t>
      </w:r>
      <w:r w:rsidR="003B0127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13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</w:t>
      </w:r>
      <w:r w:rsidR="00BF4766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Vysoká škola vo vedecko/umelecko</w:t>
      </w:r>
      <w:r w:rsidR="008470F4">
        <w:rPr>
          <w:rFonts w:eastAsia="Times New Roman" w:cstheme="minorHAnsi"/>
          <w:color w:val="000000" w:themeColor="text1"/>
          <w:sz w:val="20"/>
          <w:szCs w:val="20"/>
          <w:lang w:eastAsia="sk-SK"/>
        </w:rPr>
        <w:t>-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pedagogickej charakteristike učiteľa </w:t>
      </w:r>
      <w:r w:rsidR="007103B9">
        <w:rPr>
          <w:rFonts w:eastAsia="Times New Roman" w:cstheme="minorHAnsi"/>
          <w:color w:val="000000" w:themeColor="text1"/>
          <w:sz w:val="20"/>
          <w:szCs w:val="20"/>
          <w:lang w:eastAsia="sk-SK"/>
        </w:rPr>
        <w:t>u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vedie všetky </w:t>
      </w:r>
      <w:r w:rsidRPr="00CC3AF9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profilové predmety, ktoré učiteľ zabezpečuje. </w:t>
      </w:r>
      <w:r w:rsidR="00CC3AF9" w:rsidRPr="00B77EDD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Limit počtu profilových predmetov zabezpečovaných jedným učiteľom agentúra nestanovuje. </w:t>
      </w:r>
      <w:r w:rsidR="00200C0A" w:rsidRPr="00B77EDD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Pravidlá </w:t>
      </w:r>
      <w:r w:rsidRPr="00B77EDD">
        <w:rPr>
          <w:rFonts w:eastAsia="Times New Roman" w:cstheme="minorHAnsi"/>
          <w:color w:val="000000" w:themeColor="text1"/>
          <w:sz w:val="20"/>
          <w:szCs w:val="20"/>
          <w:lang w:eastAsia="sk-SK"/>
        </w:rPr>
        <w:t>n</w:t>
      </w:r>
      <w:r w:rsidRPr="00CC3AF9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 zabezpečovanie profilových predmetov alebo pôsobenie v predmetoch určuje vysoká škola vo svojich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predpisoch a súvisí s pracovnou záťažou učiteľa. </w:t>
      </w:r>
    </w:p>
    <w:p w14:paraId="435BC769" w14:textId="002D37B4" w:rsidR="00B13F37" w:rsidRPr="00DF3D69" w:rsidRDefault="00B04679" w:rsidP="005F03A1">
      <w:pPr>
        <w:pStyle w:val="xmsolistparagraph"/>
        <w:spacing w:before="120"/>
        <w:ind w:left="851" w:right="118" w:hanging="85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OT1/14 </w:t>
      </w:r>
      <w:r w:rsidR="00287302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</w:r>
      <w:r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Je potrebné </w:t>
      </w:r>
      <w:r w:rsidR="00287302" w:rsidRPr="00DF3D69">
        <w:rPr>
          <w:rFonts w:eastAsia="Times New Roman" w:cstheme="minorHAnsi"/>
          <w:b/>
          <w:bCs/>
          <w:color w:val="000000" w:themeColor="text1"/>
          <w:sz w:val="20"/>
          <w:szCs w:val="20"/>
        </w:rPr>
        <w:t>vedecko/</w:t>
      </w:r>
      <w:proofErr w:type="spellStart"/>
      <w:r w:rsidR="00287302" w:rsidRPr="00DF3D69">
        <w:rPr>
          <w:rFonts w:eastAsia="Times New Roman" w:cstheme="minorHAnsi"/>
          <w:b/>
          <w:bCs/>
          <w:color w:val="000000" w:themeColor="text1"/>
          <w:sz w:val="20"/>
          <w:szCs w:val="20"/>
        </w:rPr>
        <w:t>umelecko</w:t>
      </w:r>
      <w:proofErr w:type="spellEnd"/>
      <w:r w:rsidR="00287302" w:rsidRPr="00DF3D69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pedagogickú charakteristiku </w:t>
      </w:r>
      <w:r w:rsidR="00DF3D69">
        <w:rPr>
          <w:rFonts w:eastAsia="Times New Roman" w:cstheme="minorHAnsi"/>
          <w:b/>
          <w:bCs/>
          <w:color w:val="000000" w:themeColor="text1"/>
          <w:sz w:val="20"/>
          <w:szCs w:val="20"/>
        </w:rPr>
        <w:t>spracovať pre</w:t>
      </w:r>
      <w:r w:rsidR="00B13F37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všetkých </w:t>
      </w:r>
      <w:r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učiteľov</w:t>
      </w:r>
      <w:r w:rsidR="004272D1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(vrátane </w:t>
      </w:r>
      <w:r w:rsidR="00B13F37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doktorandov</w:t>
      </w:r>
      <w:r w:rsidR="007E054B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a</w:t>
      </w:r>
      <w:r w:rsidR="00566B35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B13F37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výskumníkov</w:t>
      </w:r>
      <w:r w:rsidR="004272D1"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) </w:t>
      </w:r>
      <w:r w:rsidRPr="00DF3D6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študijného programu? </w:t>
      </w:r>
    </w:p>
    <w:p w14:paraId="43154393" w14:textId="23FBC05E" w:rsidR="00D7750F" w:rsidRPr="00DF3D69" w:rsidRDefault="00B04679" w:rsidP="005F03A1">
      <w:pPr>
        <w:pStyle w:val="xmsofootnotetext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OD1/14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Áno. Vysoká vedie </w:t>
      </w:r>
      <w:r w:rsidR="00DF3D69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VUPCH 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všetkých učiteľov </w:t>
      </w:r>
      <w:r w:rsidR="00DF3D69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podieľajúcich sa na výučbe študijn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ých </w:t>
      </w:r>
      <w:r w:rsidR="00DF3D69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program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>ov</w:t>
      </w:r>
      <w:r w:rsidR="00DF3D69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(vrátane doktorandov a výskumníkom) vo svojom vnútornom systéme,  a to v rozsahu dostatočnom na overovanie ich kompetentnosti a súladu so štandardmi pre študijný program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 pravidlami vnútorného systému zabezpečovania kvality vysokej školy.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ysoká škola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7E054B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žiadosti</w:t>
      </w:r>
      <w:r w:rsidR="007E054B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 udelenie akreditácie študijného programu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prikladá</w:t>
      </w:r>
      <w:r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VUPCH </w:t>
      </w:r>
      <w:r w:rsidR="0021195B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osoby zodpovednej za študijný program a ďalších štyroch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učiteľov </w:t>
      </w:r>
      <w:r w:rsidR="007A0B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(alebo </w:t>
      </w:r>
      <w:r w:rsidR="008F6EF2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dvoch</w:t>
      </w:r>
      <w:r w:rsidR="00EB1B75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7A0B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napr. pri aprobácii)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zabezpečujúcich profilové predmety št</w:t>
      </w:r>
      <w:r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udijného </w:t>
      </w:r>
      <w:r w:rsidR="00B13F37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programu. </w:t>
      </w:r>
      <w:r w:rsid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Ostatné </w:t>
      </w:r>
      <w:r w:rsidR="00F9240C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VUPCH </w:t>
      </w:r>
      <w:r w:rsidR="00D2560A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vysoká škola </w:t>
      </w:r>
      <w:r w:rsidR="004272D1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sprístupní </w:t>
      </w:r>
      <w:r w:rsidR="009164E6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pracovnej skupine</w:t>
      </w:r>
      <w:r w:rsidR="00F9240C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E054B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výkonnej rady </w:t>
      </w:r>
      <w:r w:rsidR="004272D1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vzdialene alebo počas posudzovania na mieste</w:t>
      </w:r>
      <w:r w:rsidR="008B05BC" w:rsidRPr="00DF3D6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5682B1C" w14:textId="4D7E7B8C" w:rsidR="000C0AC4" w:rsidRPr="009A0284" w:rsidRDefault="00BB6419" w:rsidP="005F03A1">
      <w:pPr>
        <w:pStyle w:val="Normlnywebov"/>
        <w:spacing w:after="0" w:afterAutospacing="0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C4353">
        <w:rPr>
          <w:rFonts w:asciiTheme="minorHAnsi" w:hAnsiTheme="minorHAnsi" w:cstheme="minorHAnsi"/>
          <w:b/>
          <w:bCs/>
          <w:color w:val="FF0000"/>
          <w:sz w:val="20"/>
          <w:szCs w:val="20"/>
        </w:rPr>
        <w:t>OT1/</w:t>
      </w:r>
      <w:r w:rsidRPr="00364F42">
        <w:rPr>
          <w:rFonts w:asciiTheme="minorHAnsi" w:hAnsiTheme="minorHAnsi" w:cstheme="minorHAnsi"/>
          <w:b/>
          <w:bCs/>
          <w:color w:val="FF0000"/>
          <w:sz w:val="20"/>
          <w:szCs w:val="20"/>
        </w:rPr>
        <w:t>1</w:t>
      </w:r>
      <w:r w:rsidR="00665C6F" w:rsidRPr="00364F42">
        <w:rPr>
          <w:rFonts w:asciiTheme="minorHAnsi" w:hAnsiTheme="minorHAnsi" w:cstheme="minorHAnsi"/>
          <w:b/>
          <w:bCs/>
          <w:color w:val="FF0000"/>
          <w:sz w:val="20"/>
          <w:szCs w:val="20"/>
        </w:rPr>
        <w:t>5</w:t>
      </w:r>
      <w:r w:rsidRPr="00364F4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604E4B" w:rsidRPr="00364F42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r w:rsidR="000C0AC4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Je potrebné </w:t>
      </w:r>
      <w:r w:rsidR="00252B2B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vyjadriť </w:t>
      </w:r>
      <w:r w:rsidR="000C0AC4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sa vo vnútornej hodnotiacej správe študijného programu k</w:t>
      </w:r>
      <w:r w:rsidR="00252B2B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</w:t>
      </w:r>
      <w:r w:rsidR="000C0AC4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všetkým štandardom a doložiť odkazy na dôkazy</w:t>
      </w:r>
      <w:r w:rsidR="00252B2B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0C0AC4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</w:t>
      </w:r>
      <w:r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 pre</w:t>
      </w:r>
      <w:r w:rsidR="00252B2B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kladáme žiadosť o udelenie akreditácie nového študijného programu</w:t>
      </w:r>
      <w:r w:rsidR="000C0AC4" w:rsidRPr="009A028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?</w:t>
      </w:r>
    </w:p>
    <w:p w14:paraId="40CD71D5" w14:textId="77777777" w:rsidR="00364F42" w:rsidRPr="00364F42" w:rsidRDefault="000C0AC4" w:rsidP="005F03A1">
      <w:pPr>
        <w:pStyle w:val="Normlnywebov"/>
        <w:spacing w:before="0" w:beforeAutospacing="0" w:after="0" w:afterAutospacing="0"/>
        <w:ind w:left="851" w:right="118" w:hanging="85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64F42">
        <w:rPr>
          <w:rFonts w:asciiTheme="minorHAnsi" w:hAnsiTheme="minorHAnsi" w:cstheme="minorHAnsi"/>
          <w:color w:val="FF0000"/>
          <w:sz w:val="20"/>
          <w:szCs w:val="20"/>
        </w:rPr>
        <w:t>OD1/1</w:t>
      </w:r>
      <w:r w:rsidR="00665C6F" w:rsidRPr="00364F42">
        <w:rPr>
          <w:rFonts w:asciiTheme="minorHAnsi" w:hAnsiTheme="minorHAnsi" w:cstheme="minorHAnsi"/>
          <w:color w:val="FF0000"/>
          <w:sz w:val="20"/>
          <w:szCs w:val="20"/>
        </w:rPr>
        <w:t>5</w:t>
      </w:r>
      <w:r w:rsidRPr="00364F4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83D79" w:rsidRPr="00364F42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364F42" w:rsidRPr="00364F42">
        <w:rPr>
          <w:rFonts w:cstheme="minorHAnsi"/>
          <w:color w:val="FF0000"/>
          <w:sz w:val="20"/>
        </w:rPr>
        <w:t xml:space="preserve">Vnútorná hodnotiaca správa študijného programu je kľúčovým komunikačným nástrojom vysokej školy smerom </w:t>
      </w:r>
      <w:r w:rsidR="00364F42" w:rsidRPr="00364F42">
        <w:rPr>
          <w:rFonts w:cstheme="minorHAnsi"/>
          <w:color w:val="FF0000"/>
          <w:sz w:val="20"/>
        </w:rPr>
        <w:br/>
        <w:t xml:space="preserve">k posudzovateľom a k verejnosti.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Vysoká škola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vo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nútornej hodnotiacej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správe vyjadrí k plneniu všetkých štandardov, ktoré v čase podania žiadosti </w:t>
      </w:r>
      <w:r w:rsidR="007F7E2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spĺňa</w:t>
      </w:r>
      <w:r w:rsidR="000A131E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7F7E2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C83D79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uvedením odkazu na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dôkaz</w:t>
      </w:r>
      <w:r w:rsidR="00C83D79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(napr. </w:t>
      </w:r>
      <w:r w:rsidR="00C83D79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odkaz na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existujúce pravidlá posudzovania a schvaľovania študijného programu a</w:t>
      </w:r>
      <w:r w:rsidR="00C83D79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odkaz na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dôkaz preukazujúci schválenie predkladaného študijného programu). </w:t>
      </w:r>
      <w:r w:rsidR="00227CCB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Pri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štandardo</w:t>
      </w:r>
      <w:r w:rsidR="00EC30B6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ktorých  plnenie v čase podania žiadosti nie </w:t>
      </w:r>
      <w:r w:rsidR="007F7E2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možné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83D79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vysoká škola vo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vnútornej hodnotiacej správe uvedie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postupy ich plnenia v čase uskutočňovania alebo </w:t>
      </w:r>
      <w:r w:rsidR="007F7E2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uvedie odkaz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konkrétne </w:t>
      </w:r>
      <w:r w:rsidR="00D7750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ustanovenie </w:t>
      </w:r>
      <w:r w:rsidR="007F7E2F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vnútorného predpisu vysokej školy</w:t>
      </w:r>
      <w:r w:rsidR="002D7963" w:rsidRPr="00364F4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2D7963" w:rsidRPr="00364F4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64F42" w:rsidRPr="00364F42">
        <w:rPr>
          <w:rFonts w:asciiTheme="minorHAnsi" w:hAnsiTheme="minorHAnsi" w:cstheme="minorHAnsi"/>
          <w:color w:val="FF0000"/>
          <w:sz w:val="20"/>
          <w:szCs w:val="20"/>
        </w:rPr>
        <w:t xml:space="preserve">Uvedenie konštatovania, že vysoká škola príslušný štandard spĺňa, alebo len odkaz na všeobecný predpis, nie je postačujúce na posúdenie súladu študijného programu s príslušným štandardom. </w:t>
      </w:r>
    </w:p>
    <w:p w14:paraId="5590EE29" w14:textId="77777777" w:rsidR="00364F42" w:rsidRPr="00364F42" w:rsidRDefault="00364F42" w:rsidP="00292BFE">
      <w:pPr>
        <w:pStyle w:val="Normlnywebov"/>
        <w:spacing w:before="0" w:beforeAutospacing="0" w:after="0" w:afterAutospacing="0"/>
        <w:ind w:left="851" w:right="11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64F42">
        <w:rPr>
          <w:rFonts w:asciiTheme="minorHAnsi" w:hAnsiTheme="minorHAnsi" w:cstheme="minorHAnsi"/>
          <w:color w:val="FF0000"/>
          <w:sz w:val="20"/>
          <w:szCs w:val="20"/>
        </w:rPr>
        <w:t>Správne zostavená vnútorná hodnotiaca správa môže urýchliť proces posudzovania a zvýšiť reputáciu vysokej školy.</w:t>
      </w:r>
    </w:p>
    <w:p w14:paraId="5D39477E" w14:textId="7D9EF103" w:rsidR="00D7750F" w:rsidRPr="00364F42" w:rsidRDefault="00364F42" w:rsidP="00292BFE">
      <w:pPr>
        <w:pStyle w:val="Normlnywebov"/>
        <w:spacing w:before="0" w:beforeAutospacing="0" w:after="0" w:afterAutospacing="0"/>
        <w:ind w:left="851" w:right="11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64F42">
        <w:rPr>
          <w:rFonts w:asciiTheme="minorHAnsi" w:hAnsiTheme="minorHAnsi" w:cstheme="minorHAnsi"/>
          <w:color w:val="FF0000"/>
          <w:sz w:val="20"/>
          <w:szCs w:val="20"/>
        </w:rPr>
        <w:t>Agentúra v súlade s § 4 ods. 2 písmeno h.) zákona č. 269/2018 Z. z. uverejňuje žiadosť vrátane vnútornej hodnotiacej správy na svojom webovom sídle.</w:t>
      </w:r>
    </w:p>
    <w:p w14:paraId="48F471D6" w14:textId="77777777" w:rsidR="00364F42" w:rsidRDefault="00364F42" w:rsidP="005F03A1">
      <w:pPr>
        <w:pStyle w:val="Normlnywebov"/>
        <w:spacing w:before="0" w:beforeAutospacing="0" w:after="0" w:afterAutospacing="0"/>
        <w:ind w:left="851" w:right="118" w:hanging="851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B2DBFC1" w14:textId="5C306DE3" w:rsidR="007E0C83" w:rsidRPr="002E6E5D" w:rsidRDefault="00F16330" w:rsidP="005F03A1">
      <w:pPr>
        <w:pStyle w:val="Normlnywebov"/>
        <w:spacing w:before="0" w:beforeAutospacing="0" w:after="0" w:afterAutospacing="0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OT1/1</w:t>
      </w:r>
      <w:r w:rsidR="00665C6F"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77827"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7E0C83"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Je potrebné k opisu študijného programu priložiť všetky informačné listy predmetov študijného programu</w:t>
      </w:r>
      <w:r w:rsidR="00A538DC" w:rsidRPr="002E6E5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? </w:t>
      </w:r>
    </w:p>
    <w:p w14:paraId="53D77A4A" w14:textId="20ED36D8" w:rsidR="003570DD" w:rsidRPr="002E6E5D" w:rsidRDefault="00F16330" w:rsidP="00292BFE">
      <w:pPr>
        <w:pStyle w:val="Normlnywebov"/>
        <w:spacing w:before="0" w:beforeAutospacing="0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OD1/1</w:t>
      </w:r>
      <w:r w:rsidR="00665C6F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77827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534B8D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Informačné listy predmetov študijného programu patria podľa §</w:t>
      </w:r>
      <w:r w:rsidR="000538F7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34B8D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vyhlášky </w:t>
      </w:r>
      <w:r w:rsidR="000538F7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Ministerstva školstva, vedy, výskumu a športu SR č. 614/2002 Z. z. o kreditovom systéme štúdia </w:t>
      </w:r>
      <w:r w:rsidR="007A1488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medzi informácie, ktoré vysoká škola zverejňuje na</w:t>
      </w:r>
      <w:r w:rsidR="003A53DF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svojom </w:t>
      </w:r>
      <w:r w:rsidR="007A1488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webovom sídle</w:t>
      </w:r>
      <w:r w:rsidR="000A131E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, resp.</w:t>
      </w:r>
      <w:r w:rsidR="007A1488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iným obvyklým spôsobom.</w:t>
      </w:r>
      <w:r w:rsidR="003570DD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Preto vysoká škola umožní pracovnej skupine výkonnej rady prístup k všetkým informačným listom predmetov predkladaného študijného programu vzdialene, </w:t>
      </w:r>
      <w:r w:rsidR="000A131E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>príp. ich pripojí</w:t>
      </w:r>
      <w:r w:rsidR="003570DD" w:rsidRPr="002E6E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ako prílohu k žiadosti o udelenie akreditácie študijného programu. </w:t>
      </w:r>
    </w:p>
    <w:p w14:paraId="1D421CDC" w14:textId="475DB650" w:rsidR="000A510D" w:rsidRPr="002E6E5D" w:rsidRDefault="00F728A0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lang w:eastAsia="sk-SK"/>
        </w:rPr>
      </w:pPr>
      <w:bookmarkStart w:id="1" w:name="_heading=h.sunu1sm933of"/>
      <w:bookmarkEnd w:id="1"/>
      <w:r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OT1/1</w:t>
      </w:r>
      <w:r w:rsidR="00665C6F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7</w:t>
      </w:r>
      <w:r w:rsidR="0077782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Máme študijný program akreditovaný v</w:t>
      </w:r>
      <w:r w:rsidR="008F40E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 kombinácii </w:t>
      </w:r>
      <w:r w:rsidR="0077782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dvoch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študijných odborov</w:t>
      </w:r>
      <w:r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.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Chceme ho priradiť len k jednému študijnému odboru</w:t>
      </w:r>
      <w:r w:rsidR="008F40E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. 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Znamená to </w:t>
      </w:r>
      <w:r w:rsidR="0077782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úpravu študijného programu alebo máme požiadať o akreditáciu 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nov</w:t>
      </w:r>
      <w:r w:rsidR="00777827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ého 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študijn</w:t>
      </w:r>
      <w:r w:rsidR="00D21064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ého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program</w:t>
      </w:r>
      <w:r w:rsidR="00D21064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u</w:t>
      </w:r>
      <w:r w:rsidR="000A510D" w:rsidRPr="002E6E5D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?</w:t>
      </w:r>
    </w:p>
    <w:p w14:paraId="6F21C4C8" w14:textId="617E6FBA" w:rsidR="000A510D" w:rsidRDefault="00F728A0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2E6E5D">
        <w:rPr>
          <w:rFonts w:cstheme="minorHAnsi"/>
          <w:color w:val="000000" w:themeColor="text1"/>
          <w:sz w:val="20"/>
          <w:szCs w:val="20"/>
          <w:lang w:eastAsia="sk-SK"/>
        </w:rPr>
        <w:t>OD</w:t>
      </w:r>
      <w:r w:rsidR="00F20850" w:rsidRPr="002E6E5D">
        <w:rPr>
          <w:rFonts w:cstheme="minorHAnsi"/>
          <w:color w:val="000000" w:themeColor="text1"/>
          <w:sz w:val="20"/>
          <w:szCs w:val="20"/>
          <w:lang w:eastAsia="sk-SK"/>
        </w:rPr>
        <w:t>1/1</w:t>
      </w:r>
      <w:r w:rsidR="00665C6F" w:rsidRPr="002E6E5D">
        <w:rPr>
          <w:rFonts w:cstheme="minorHAnsi"/>
          <w:color w:val="000000" w:themeColor="text1"/>
          <w:sz w:val="20"/>
          <w:szCs w:val="20"/>
          <w:lang w:eastAsia="sk-SK"/>
        </w:rPr>
        <w:t>7</w:t>
      </w:r>
      <w:r w:rsidR="00F20850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ab/>
        <w:t>J</w:t>
      </w:r>
      <w:r w:rsidR="000A510D" w:rsidRPr="002E6E5D">
        <w:rPr>
          <w:rFonts w:cstheme="minorHAnsi"/>
          <w:color w:val="000000" w:themeColor="text1"/>
          <w:sz w:val="20"/>
          <w:szCs w:val="20"/>
          <w:lang w:eastAsia="sk-SK"/>
        </w:rPr>
        <w:t>e potrebné požiadať o</w:t>
      </w:r>
      <w:r w:rsidR="00ED6540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 udelenie akreditácie nového </w:t>
      </w:r>
      <w:r w:rsidR="00F20850" w:rsidRPr="002E6E5D">
        <w:rPr>
          <w:rFonts w:cstheme="minorHAnsi"/>
          <w:color w:val="000000" w:themeColor="text1"/>
          <w:sz w:val="20"/>
          <w:szCs w:val="20"/>
          <w:lang w:eastAsia="sk-SK"/>
        </w:rPr>
        <w:t>študijn</w:t>
      </w:r>
      <w:r w:rsidR="006E3E7B" w:rsidRPr="002E6E5D">
        <w:rPr>
          <w:rFonts w:cstheme="minorHAnsi"/>
          <w:color w:val="000000" w:themeColor="text1"/>
          <w:sz w:val="20"/>
          <w:szCs w:val="20"/>
          <w:lang w:eastAsia="sk-SK"/>
        </w:rPr>
        <w:t>ého</w:t>
      </w:r>
      <w:r w:rsidR="00F20850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 program</w:t>
      </w:r>
      <w:r w:rsidR="006E3E7B" w:rsidRPr="002E6E5D">
        <w:rPr>
          <w:rFonts w:cstheme="minorHAnsi"/>
          <w:color w:val="000000" w:themeColor="text1"/>
          <w:sz w:val="20"/>
          <w:szCs w:val="20"/>
          <w:lang w:eastAsia="sk-SK"/>
        </w:rPr>
        <w:t>u</w:t>
      </w:r>
      <w:r w:rsidR="00ED6540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 v jednom študijnom odbore</w:t>
      </w:r>
      <w:r w:rsidR="00E81D08" w:rsidRPr="002E6E5D">
        <w:rPr>
          <w:rFonts w:cstheme="minorHAnsi"/>
          <w:color w:val="000000" w:themeColor="text1"/>
          <w:sz w:val="20"/>
          <w:szCs w:val="20"/>
          <w:lang w:eastAsia="sk-SK"/>
        </w:rPr>
        <w:t>.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E81D08" w:rsidRPr="002E6E5D">
        <w:rPr>
          <w:rFonts w:cstheme="minorHAnsi"/>
          <w:color w:val="000000" w:themeColor="text1"/>
          <w:sz w:val="20"/>
          <w:szCs w:val="20"/>
          <w:lang w:eastAsia="sk-SK"/>
        </w:rPr>
        <w:t>E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xistujúci študijný program </w:t>
      </w:r>
      <w:r w:rsidR="00E81D08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je potrebné zrušiť, a to 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do termínu oznámenia </w:t>
      </w:r>
      <w:r w:rsidR="00D21064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zosúladenia 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vnútorného systému </w:t>
      </w:r>
      <w:r w:rsidR="00D21064" w:rsidRPr="002E6E5D">
        <w:rPr>
          <w:rFonts w:cstheme="minorHAnsi"/>
          <w:color w:val="000000" w:themeColor="text1"/>
          <w:sz w:val="20"/>
          <w:szCs w:val="20"/>
          <w:lang w:eastAsia="sk-SK"/>
        </w:rPr>
        <w:t xml:space="preserve">vysokej školy </w:t>
      </w:r>
      <w:r w:rsidR="00777827" w:rsidRPr="002E6E5D">
        <w:rPr>
          <w:rFonts w:cstheme="minorHAnsi"/>
          <w:color w:val="000000" w:themeColor="text1"/>
          <w:sz w:val="20"/>
          <w:szCs w:val="20"/>
          <w:lang w:eastAsia="sk-SK"/>
        </w:rPr>
        <w:t>agentúre.</w:t>
      </w:r>
    </w:p>
    <w:p w14:paraId="4A911434" w14:textId="3AC0DC5E" w:rsidR="00312BB6" w:rsidRDefault="00312BB6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24BED78B" w14:textId="77777777" w:rsidR="00D0261B" w:rsidRPr="002E6E5D" w:rsidRDefault="00D0261B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125D1529" w14:textId="119D5E38" w:rsidR="001A376D" w:rsidRPr="002E6E5D" w:rsidRDefault="00D7750F" w:rsidP="00E12385">
      <w:pPr>
        <w:pStyle w:val="Nadpis2"/>
      </w:pPr>
      <w:r w:rsidRPr="002E6E5D">
        <w:lastRenderedPageBreak/>
        <w:t xml:space="preserve">Návrh </w:t>
      </w:r>
      <w:r w:rsidRPr="007315DB">
        <w:t>študijného</w:t>
      </w:r>
      <w:r w:rsidRPr="002E6E5D">
        <w:t xml:space="preserve"> programu</w:t>
      </w:r>
      <w:r w:rsidR="00B13F37" w:rsidRPr="002E6E5D">
        <w:t xml:space="preserve"> </w:t>
      </w:r>
    </w:p>
    <w:p w14:paraId="17172ABD" w14:textId="63EB6095" w:rsidR="00D7750F" w:rsidRPr="007315DB" w:rsidRDefault="007D3280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OT2/1 </w:t>
      </w:r>
      <w:r w:rsidR="00587B6C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D7750F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Akým spôsobom </w:t>
      </w: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je možné </w:t>
      </w:r>
      <w:r w:rsidR="00D7750F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vytvoriť</w:t>
      </w: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rôzne cesty vo vzdelávaní (</w:t>
      </w:r>
      <w:r w:rsidR="00D7750F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špecializácie</w:t>
      </w: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D7750F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v rámci existujúceho študijného programu? Je možné to realizovať pridaním, modifikáciou, resp. zmenou povinných a povinne voliteľných predmetov?</w:t>
      </w:r>
    </w:p>
    <w:p w14:paraId="7EA9AD38" w14:textId="2B4A9AE0" w:rsidR="001A376D" w:rsidRPr="00083071" w:rsidRDefault="007D3280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OD2/1 </w:t>
      </w:r>
      <w:r w:rsidR="00587B6C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E5361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 vytváraní rôznych ciest vo vzdelávaní je možné </w:t>
      </w:r>
      <w:r w:rsidR="004D32CA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upraviť študijný program </w:t>
      </w:r>
      <w:r w:rsidR="00E5361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odľa §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2 pís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. g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zákona </w:t>
      </w:r>
      <w:r w:rsidR="0005785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269/2018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Z. z.</w:t>
      </w:r>
      <w:r w:rsidR="00E5361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</w:t>
      </w:r>
      <w:r w:rsidR="00587B6C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ri úprave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študijného programu</w:t>
      </w:r>
      <w:r w:rsidR="00587B6C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32CA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 </w:t>
      </w:r>
      <w:r w:rsidR="00D7750F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možné</w:t>
      </w:r>
      <w:r w:rsidR="00E5361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doplnenie alebo vypustenie povinných predmetov alebo povinne voliteľných predmetov, zmena podmienok na riadne skončenie štúdia alebo úprava informačného listu povinného predmetu alebo povinne voliteľného predmetu</w:t>
      </w:r>
      <w:r w:rsidR="00587B6C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Vysoká škola v študijnom programe </w:t>
      </w:r>
      <w:r w:rsidR="005051E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umožní 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flexibilitu</w:t>
      </w:r>
      <w:r w:rsidR="005051E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tvorby </w:t>
      </w:r>
      <w:r w:rsidR="00CF3F4D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študijných plánov</w:t>
      </w:r>
      <w:r w:rsidR="00587B6C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v opise </w:t>
      </w:r>
      <w:r w:rsidR="00587B6C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študijného programu alebo</w:t>
      </w:r>
      <w:r w:rsidR="001804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</w:t>
      </w:r>
      <w:r w:rsidR="00587B6C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súvisiacich predpisoch určí </w:t>
      </w:r>
      <w:r w:rsidR="00391D78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jasné pravidlá tvorby študijný</w:t>
      </w:r>
      <w:r w:rsidR="0018049A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391D78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plánov </w:t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pri dosahovaní</w:t>
      </w:r>
      <w:r w:rsidR="00391D78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požadovaných </w:t>
      </w:r>
      <w:r w:rsidR="005051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očakávaných </w:t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výstupov vzdelávania. </w:t>
      </w:r>
    </w:p>
    <w:p w14:paraId="79059D46" w14:textId="676F7F96" w:rsidR="00C40606" w:rsidRPr="00083071" w:rsidRDefault="00C40606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226F66" w14:textId="6619BAF8" w:rsidR="007F368A" w:rsidRPr="007315DB" w:rsidRDefault="00142FD5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OT2/</w:t>
      </w:r>
      <w:r w:rsidR="00C40606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914A8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B13F37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Ak</w:t>
      </w:r>
      <w:r w:rsidR="00627E18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ý</w:t>
      </w:r>
      <w:r w:rsidR="00B13F37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</w:t>
      </w:r>
      <w:r w:rsidR="00627E18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odiel</w:t>
      </w:r>
      <w:r w:rsidR="00B13F37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predmetov študijného programu</w:t>
      </w:r>
      <w:r w:rsidR="00B308F6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alebo získaných kreditov</w:t>
      </w:r>
      <w:r w:rsidR="007F368A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musí</w:t>
      </w:r>
      <w:r w:rsidR="00B308F6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byť v zhode </w:t>
      </w:r>
      <w:r w:rsidR="007F368A" w:rsidRPr="007315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 obsahom študijného odboru, aby bolo možné preukázať zhodu so študijným odborom? </w:t>
      </w:r>
    </w:p>
    <w:p w14:paraId="4E04B716" w14:textId="6B77D823" w:rsidR="00B13F37" w:rsidRPr="007315DB" w:rsidRDefault="004914A8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OD2/2</w:t>
      </w:r>
      <w:r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B13F37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Vysoká škola </w:t>
      </w:r>
      <w:r w:rsidR="0028186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priradí študijný program k študijnému odboru </w:t>
      </w:r>
      <w:r w:rsidR="001F7045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28186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</w:t>
      </w:r>
      <w:r w:rsidR="00B13F37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dôvodní </w:t>
      </w:r>
      <w:r w:rsidR="00D9084B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mieru obsahovej zhody</w:t>
      </w:r>
      <w:r w:rsidR="0028186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 </w:t>
      </w:r>
      <w:r w:rsidR="00B13F37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pričom sú prípustné isté interdisciplinárne presahy</w:t>
      </w:r>
      <w:r w:rsidR="00B354B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D417E0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Na účely</w:t>
      </w:r>
      <w:r w:rsidR="00B354B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preukázani</w:t>
      </w:r>
      <w:r w:rsidR="00D417E0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B354B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zhody odporúčame, aby </w:t>
      </w:r>
      <w:r w:rsidR="00D417E0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sa </w:t>
      </w:r>
      <w:r w:rsidR="00477602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signifikantná časť </w:t>
      </w:r>
      <w:r w:rsidR="00461D51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kreditov získaných v študijnom programe</w:t>
      </w:r>
      <w:r w:rsidR="00F516BF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354B6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týkal</w:t>
      </w:r>
      <w:r w:rsidR="00477602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461D51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výstupov vzdelávania </w:t>
      </w:r>
      <w:r w:rsidR="00477602" w:rsidRPr="007315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 príslušnom študijnom odbore. </w:t>
      </w:r>
    </w:p>
    <w:p w14:paraId="1979D197" w14:textId="5C4D5587" w:rsidR="00B13F37" w:rsidRPr="007315DB" w:rsidRDefault="00B13F37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AC8133" w14:textId="6FABA2C2" w:rsidR="00D54C58" w:rsidRPr="007315DB" w:rsidRDefault="00222F1A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OT2/3 </w:t>
      </w:r>
      <w:r w:rsidR="00D54C58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ab/>
      </w:r>
      <w:r w:rsidR="000C337F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V študijnom programe majú byť indikované</w:t>
      </w:r>
      <w:r w:rsidR="00B13F37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povolania, na výkon ktorých je potrebná kvalifikácia</w:t>
      </w:r>
      <w:r w:rsidR="00691560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="00587E34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získaná </w:t>
      </w:r>
      <w:r w:rsidR="00691560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absolvovaním príslušného študijného programu</w:t>
      </w:r>
      <w:r w:rsidR="000C337F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. </w:t>
      </w:r>
      <w:r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Je </w:t>
      </w:r>
      <w:r w:rsidR="00B13F37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možné povolania identifikovať </w:t>
      </w:r>
      <w:r w:rsidR="00243739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z </w:t>
      </w:r>
      <w:r w:rsidR="00691560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dokumentu </w:t>
      </w:r>
      <w:r w:rsidR="000B48C3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„N</w:t>
      </w:r>
      <w:r w:rsidR="00B13F37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árodn</w:t>
      </w:r>
      <w:r w:rsidR="00243739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á</w:t>
      </w:r>
      <w:r w:rsidR="00B13F37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sústav</w:t>
      </w:r>
      <w:r w:rsidR="00243739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a</w:t>
      </w:r>
      <w:r w:rsidR="00B13F37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povolaní</w:t>
      </w:r>
      <w:r w:rsidR="000B48C3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“</w:t>
      </w:r>
      <w:r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?</w:t>
      </w:r>
      <w:r w:rsidR="008C3E8C" w:rsidRPr="007315DB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3D2CCDAF" w14:textId="5CF94003" w:rsidR="00F522B0" w:rsidRPr="007315DB" w:rsidRDefault="00222F1A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OD2/3  </w:t>
      </w:r>
      <w:r w:rsidR="00D54C58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ab/>
      </w:r>
      <w:r w:rsidR="00B13F37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Pravidlá</w:t>
      </w: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pre identifikáciu povolaní stanoví vysoká škola vo svojom </w:t>
      </w:r>
      <w:r w:rsidR="00B13F37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vnútornom systéme</w:t>
      </w: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podľa špecifík študijného odboru a súvisiacich sektorov 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hospodárstva</w:t>
      </w: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Okrem uvedeného </w:t>
      </w:r>
      <w:r w:rsidR="001F0A2E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zdroja </w:t>
      </w: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je možné použiť 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napr. </w:t>
      </w:r>
      <w:r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Štatistickú klasifikáciu zamestnaní SK ISCO-08</w:t>
      </w:r>
      <w:r w:rsidR="00534A16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Pre potvrdenie súladu </w:t>
      </w:r>
      <w:r w:rsidR="008C3E8C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získanej </w:t>
      </w:r>
      <w:r w:rsidR="00F522B0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kvalifikácie s</w:t>
      </w:r>
      <w:r w:rsidR="008C3E8C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 </w:t>
      </w:r>
      <w:r w:rsidR="00F522B0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po</w:t>
      </w:r>
      <w:r w:rsidR="008C3E8C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žiadavkami na výkon identifikovaných povolaní 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vysoká škola preukáže súhlas</w:t>
      </w:r>
      <w:r w:rsidR="00F56387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né </w:t>
      </w:r>
      <w:r w:rsidR="00150BB4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vyjadrenia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465E53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(súhlasné stanovisko) </w:t>
      </w:r>
      <w:r w:rsidR="000B692F" w:rsidRPr="007315D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relevantných zainteresovaných strán. </w:t>
      </w:r>
    </w:p>
    <w:p w14:paraId="335658DF" w14:textId="77777777" w:rsidR="00455250" w:rsidRPr="007315DB" w:rsidRDefault="00455250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1D1876C8" w14:textId="1C37C037" w:rsidR="00EA7FE0" w:rsidRPr="007315DB" w:rsidRDefault="00F522B0" w:rsidP="005F03A1">
      <w:pPr>
        <w:spacing w:after="0" w:line="240" w:lineRule="auto"/>
        <w:ind w:left="851" w:right="118" w:hanging="851"/>
        <w:rPr>
          <w:rFonts w:cstheme="minorHAnsi"/>
          <w:b/>
          <w:bCs/>
          <w:iCs/>
          <w:color w:val="000000" w:themeColor="text1"/>
          <w:sz w:val="20"/>
          <w:szCs w:val="20"/>
          <w:lang w:eastAsia="sk-SK"/>
        </w:rPr>
      </w:pPr>
      <w:r w:rsidRPr="007315DB">
        <w:rPr>
          <w:rFonts w:cstheme="minorHAnsi"/>
          <w:b/>
          <w:bCs/>
          <w:iCs/>
          <w:color w:val="000000" w:themeColor="text1"/>
          <w:sz w:val="20"/>
          <w:szCs w:val="20"/>
          <w:lang w:eastAsia="sk-SK"/>
        </w:rPr>
        <w:t>OT2/4</w:t>
      </w:r>
      <w:r w:rsidR="00171741" w:rsidRPr="007315DB">
        <w:rPr>
          <w:rFonts w:cstheme="minorHAnsi"/>
          <w:b/>
          <w:bCs/>
          <w:iCs/>
          <w:color w:val="000000" w:themeColor="text1"/>
          <w:sz w:val="20"/>
          <w:szCs w:val="20"/>
          <w:lang w:eastAsia="sk-SK"/>
        </w:rPr>
        <w:tab/>
      </w:r>
      <w:r w:rsidR="00EA7FE0" w:rsidRPr="007315DB">
        <w:rPr>
          <w:rFonts w:cstheme="minorHAnsi"/>
          <w:b/>
          <w:bCs/>
          <w:iCs/>
          <w:color w:val="000000" w:themeColor="text1"/>
          <w:sz w:val="20"/>
          <w:szCs w:val="20"/>
          <w:lang w:eastAsia="sk-SK"/>
        </w:rPr>
        <w:t>Čo sú prenositeľné spôsobilosti?</w:t>
      </w:r>
    </w:p>
    <w:p w14:paraId="370E6937" w14:textId="099F5758" w:rsidR="00EA7FE0" w:rsidRPr="007315DB" w:rsidRDefault="009246D7" w:rsidP="005F03A1">
      <w:pPr>
        <w:spacing w:after="0" w:line="240" w:lineRule="auto"/>
        <w:ind w:left="851" w:right="118" w:hanging="851"/>
        <w:jc w:val="both"/>
        <w:rPr>
          <w:rFonts w:cstheme="minorHAnsi"/>
          <w:iCs/>
          <w:color w:val="000000" w:themeColor="text1"/>
          <w:sz w:val="20"/>
          <w:szCs w:val="20"/>
          <w:lang w:eastAsia="sk-SK"/>
        </w:rPr>
      </w:pPr>
      <w:r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OD2/4 </w:t>
      </w:r>
      <w:r w:rsidR="00171741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ab/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Prenositeľné </w:t>
      </w:r>
      <w:r w:rsidR="00661A92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(tiež nazývané </w:t>
      </w:r>
      <w:r w:rsidR="00285908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ako </w:t>
      </w:r>
      <w:r w:rsidR="00661A92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prierezové</w:t>
      </w:r>
      <w:r w:rsidR="00285908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</w:t>
      </w:r>
      <w:r w:rsidR="00661A92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alebo kľúčové) 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sú spôsobilosti, ktoré nie sú špecificky viazané na konkrétnu prácu alebo profesiu, ale dajú sa použiť a ďalej rozvíjať v rozličných situáciách a podmienkach. Ide napr. o komunikačné schopnosti, matematické zručnosti, organizačné zručnosti, digitálne zručnosti, analytické schopnosti, interpersonálne schopnosti, kreativitu a schopnosť abstraktného myslenia, schopnosť kritického myslenia, mentorské a </w:t>
      </w:r>
      <w:proofErr w:type="spellStart"/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supervízne</w:t>
      </w:r>
      <w:proofErr w:type="spellEnd"/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schopnosti, podnikateľské zručnosti</w:t>
      </w:r>
      <w:r w:rsidR="00661A92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a podobne. 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Kľúčové kompetencie</w:t>
      </w:r>
      <w:r w:rsidR="00661A92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</w:t>
      </w:r>
      <w:r w:rsidR="00285908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obsahuje aj 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odporúčan</w:t>
      </w:r>
      <w:r w:rsidR="00285908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ie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Rad</w:t>
      </w:r>
      <w:r w:rsidR="00290794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y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 xml:space="preserve"> Európskej únie </w:t>
      </w:r>
      <w:r w:rsidR="006A691B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(</w:t>
      </w:r>
      <w:r w:rsidR="00EA7FE0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2018/C 189/01/</w:t>
      </w:r>
      <w:r w:rsidR="00285908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)</w:t>
      </w:r>
      <w:r w:rsidR="0046549B" w:rsidRPr="007315DB">
        <w:rPr>
          <w:rFonts w:cstheme="minorHAnsi"/>
          <w:iCs/>
          <w:color w:val="000000" w:themeColor="text1"/>
          <w:sz w:val="20"/>
          <w:szCs w:val="20"/>
          <w:lang w:eastAsia="sk-SK"/>
        </w:rPr>
        <w:t>.</w:t>
      </w:r>
    </w:p>
    <w:p w14:paraId="686F0417" w14:textId="05FCC7EA" w:rsidR="001A376D" w:rsidRPr="00083071" w:rsidRDefault="001A376D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</w:p>
    <w:p w14:paraId="61319FC3" w14:textId="538C996E" w:rsidR="00D938B9" w:rsidRPr="00083071" w:rsidRDefault="00D938B9" w:rsidP="00E12385">
      <w:pPr>
        <w:pStyle w:val="Nadpis2"/>
      </w:pPr>
      <w:r w:rsidRPr="00083071">
        <w:t>Schvaľovanie študijných programov</w:t>
      </w:r>
    </w:p>
    <w:p w14:paraId="1E7FEDC5" w14:textId="38E8C8CC" w:rsidR="00D27B3D" w:rsidRPr="000C0D3C" w:rsidRDefault="00D27B3D" w:rsidP="005F03A1">
      <w:pPr>
        <w:spacing w:after="0" w:line="240" w:lineRule="auto"/>
        <w:ind w:left="851" w:right="118" w:hanging="851"/>
        <w:rPr>
          <w:rFonts w:cstheme="minorHAnsi"/>
          <w:b/>
          <w:bCs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OT3/1 </w:t>
      </w:r>
      <w:r w:rsidR="00D53A84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Je potrebné, aby 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príslušn</w:t>
      </w:r>
      <w:r w:rsidR="00052428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á štruktúra (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grémium</w:t>
      </w:r>
      <w:r w:rsidR="00052428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)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DA11C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vysokej školy</w:t>
      </w:r>
      <w:r w:rsidR="00052428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na schvaľovanie študijných programov 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posúdilo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a schválilo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súlad 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všetkých študijných programov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, ktoré chceme ďalej </w:t>
      </w:r>
      <w:r w:rsidR="00DA11C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uskutočňovať</w:t>
      </w:r>
      <w:r w:rsidR="004F164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, so štandardmi</w:t>
      </w:r>
      <w:r w:rsidR="00D938B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?</w:t>
      </w:r>
      <w:r w:rsidR="005F62DE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</w:p>
    <w:p w14:paraId="042FDB0F" w14:textId="17D7082A" w:rsidR="00C21F57" w:rsidRDefault="00D27B3D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OD3/1 </w:t>
      </w:r>
      <w:r w:rsidR="00D53A84" w:rsidRPr="000C0D3C">
        <w:rPr>
          <w:rFonts w:cstheme="minorHAnsi"/>
          <w:color w:val="000000" w:themeColor="text1"/>
          <w:sz w:val="20"/>
          <w:szCs w:val="20"/>
          <w:lang w:eastAsia="sk-SK"/>
        </w:rPr>
        <w:tab/>
      </w:r>
      <w:r w:rsidR="00161C96" w:rsidRPr="000C0D3C">
        <w:rPr>
          <w:rFonts w:cstheme="minorHAnsi"/>
          <w:color w:val="000000" w:themeColor="text1"/>
          <w:sz w:val="20"/>
          <w:szCs w:val="20"/>
          <w:lang w:eastAsia="sk-SK"/>
        </w:rPr>
        <w:t>Áno</w:t>
      </w:r>
      <w:r w:rsidR="005F62DE" w:rsidRPr="000C0D3C">
        <w:rPr>
          <w:rFonts w:cstheme="minorHAnsi"/>
          <w:color w:val="000000" w:themeColor="text1"/>
          <w:sz w:val="20"/>
          <w:szCs w:val="20"/>
          <w:lang w:eastAsia="sk-SK"/>
        </w:rPr>
        <w:t>. K</w:t>
      </w:r>
      <w:r w:rsidR="00D53A8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 termínu oznámenia súladu vnútorného systému agentúre sa očakáva, že všetky uskutočňované študijné programy plnia štandardy pre študijný program vrátane čl. 3 </w:t>
      </w:r>
      <w:r w:rsidR="003D2C07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týchto </w:t>
      </w:r>
      <w:r w:rsidR="00D53A84" w:rsidRPr="000C0D3C">
        <w:rPr>
          <w:rFonts w:cstheme="minorHAnsi"/>
          <w:color w:val="000000" w:themeColor="text1"/>
          <w:sz w:val="20"/>
          <w:szCs w:val="20"/>
          <w:lang w:eastAsia="sk-SK"/>
        </w:rPr>
        <w:t>štandardov: „Študijný program je schválený v súlade s formalizovanými procesmi vnútorného systému a je zaručené nezávislé, nezaujaté, objektívne, odborne fundované, transparentné a spravodlivé posúdenie a schválenie študijného programu</w:t>
      </w:r>
      <w:r w:rsidR="00161C96" w:rsidRPr="000C0D3C">
        <w:rPr>
          <w:rFonts w:cstheme="minorHAnsi"/>
          <w:color w:val="000000" w:themeColor="text1"/>
          <w:sz w:val="20"/>
          <w:szCs w:val="20"/>
          <w:lang w:eastAsia="sk-SK"/>
        </w:rPr>
        <w:t>...</w:t>
      </w:r>
      <w:r w:rsidR="00D53A8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“. </w:t>
      </w:r>
    </w:p>
    <w:p w14:paraId="2F60FC8A" w14:textId="36C50656" w:rsidR="00CA3F9C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3407C847" w14:textId="3736C533" w:rsidR="00CA3F9C" w:rsidRPr="005F03A1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5F03A1">
        <w:rPr>
          <w:rFonts w:cstheme="minorHAnsi"/>
          <w:b/>
          <w:bCs/>
          <w:color w:val="FF0000"/>
          <w:sz w:val="20"/>
          <w:szCs w:val="20"/>
        </w:rPr>
        <w:t>OT3/1.1</w:t>
      </w:r>
      <w:r w:rsidRPr="005F03A1">
        <w:rPr>
          <w:rFonts w:cstheme="minorHAnsi"/>
          <w:b/>
          <w:bCs/>
          <w:color w:val="FF0000"/>
          <w:sz w:val="20"/>
          <w:szCs w:val="20"/>
        </w:rPr>
        <w:tab/>
        <w:t xml:space="preserve">Aké grémium vysokej školy má schváliť študijný program pred predložením na akreditáciu podľa § 30 zákona </w:t>
      </w:r>
      <w:r w:rsidRPr="005F03A1">
        <w:rPr>
          <w:rFonts w:cstheme="minorHAnsi"/>
          <w:b/>
          <w:bCs/>
          <w:color w:val="FF0000"/>
          <w:sz w:val="20"/>
          <w:szCs w:val="20"/>
        </w:rPr>
        <w:br/>
        <w:t xml:space="preserve">č. 269/2018 Z. z.?  </w:t>
      </w:r>
    </w:p>
    <w:p w14:paraId="299B2290" w14:textId="27CFE422" w:rsidR="00CA3F9C" w:rsidRPr="005F03A1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20"/>
          <w:szCs w:val="20"/>
        </w:rPr>
      </w:pPr>
      <w:r w:rsidRPr="005F03A1">
        <w:rPr>
          <w:rFonts w:cstheme="minorHAnsi"/>
          <w:color w:val="FF0000"/>
          <w:sz w:val="20"/>
          <w:szCs w:val="20"/>
        </w:rPr>
        <w:t>OD3/1.1</w:t>
      </w:r>
      <w:r w:rsidRPr="005F03A1">
        <w:rPr>
          <w:rFonts w:cstheme="minorHAnsi"/>
          <w:b/>
          <w:bCs/>
          <w:color w:val="FF0000"/>
          <w:sz w:val="20"/>
          <w:szCs w:val="20"/>
        </w:rPr>
        <w:tab/>
      </w:r>
      <w:r w:rsidRPr="005F03A1">
        <w:rPr>
          <w:rFonts w:cstheme="minorHAnsi"/>
          <w:color w:val="FF0000"/>
          <w:sz w:val="20"/>
          <w:szCs w:val="20"/>
        </w:rPr>
        <w:t xml:space="preserve">Je na vysokej škole, ako zostaví zodpovedajúce grémium (štruktúru). Musí však zaručiť, že sú splnené požiadavky príslušných štandardov, najmä požiadavky čl. 3 štandardov pre študijný program: „Študijný program je schválený v súlade s formalizovanými procesmi vnútorného systému a je zaručené nezávislé, nezaujaté, objektívne, odborne fundované, transparentné a spravodlivé posúdenie návrhu a schválenie študijného programu, do ktorého sú zapojení študenti, zamestnávatelia a ďalšie zainteresované strany. </w:t>
      </w:r>
      <w:r w:rsidR="0093122C">
        <w:rPr>
          <w:rFonts w:cstheme="minorHAnsi"/>
          <w:color w:val="FF0000"/>
          <w:sz w:val="20"/>
          <w:szCs w:val="20"/>
        </w:rPr>
        <w:t xml:space="preserve">Má byť </w:t>
      </w:r>
      <w:r w:rsidRPr="005F03A1">
        <w:rPr>
          <w:rFonts w:cstheme="minorHAnsi"/>
          <w:color w:val="FF0000"/>
          <w:sz w:val="20"/>
          <w:szCs w:val="20"/>
        </w:rPr>
        <w:t xml:space="preserve">zaručené, že osoby posudzujúce a schvaľujúce študijný program sú iné ako osoby, ktoré pripravujú návrh študijného programu“.  </w:t>
      </w:r>
    </w:p>
    <w:p w14:paraId="2004BD8E" w14:textId="77777777" w:rsidR="00CA3F9C" w:rsidRPr="005F03A1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20"/>
          <w:szCs w:val="20"/>
          <w:lang w:eastAsia="sk-SK"/>
        </w:rPr>
      </w:pPr>
    </w:p>
    <w:p w14:paraId="70E8AF73" w14:textId="7F8BF4AE" w:rsidR="00CA3F9C" w:rsidRPr="005F03A1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FF0000"/>
          <w:sz w:val="20"/>
          <w:szCs w:val="20"/>
          <w:lang w:eastAsia="sk-SK"/>
        </w:rPr>
      </w:pPr>
      <w:r w:rsidRPr="005F03A1">
        <w:rPr>
          <w:rFonts w:cstheme="minorHAnsi"/>
          <w:b/>
          <w:bCs/>
          <w:color w:val="FF0000"/>
          <w:sz w:val="20"/>
          <w:szCs w:val="20"/>
        </w:rPr>
        <w:t>OT3/1.2</w:t>
      </w:r>
      <w:r w:rsidRPr="005F03A1">
        <w:rPr>
          <w:rFonts w:cstheme="minorHAnsi"/>
          <w:b/>
          <w:bCs/>
          <w:color w:val="FF0000"/>
          <w:sz w:val="20"/>
          <w:szCs w:val="20"/>
        </w:rPr>
        <w:tab/>
      </w:r>
      <w:r w:rsidRPr="005F03A1">
        <w:rPr>
          <w:rFonts w:cstheme="minorHAnsi"/>
          <w:b/>
          <w:bCs/>
          <w:color w:val="FF0000"/>
          <w:sz w:val="20"/>
          <w:szCs w:val="20"/>
          <w:lang w:eastAsia="sk-SK"/>
        </w:rPr>
        <w:t xml:space="preserve">Je vedecká rada vysokej školy vhodným grémiom na schvaľovanie študijných programov podľa čl. 3 štandardov pre študijný program? </w:t>
      </w:r>
    </w:p>
    <w:p w14:paraId="299FB7D4" w14:textId="69A162F4" w:rsidR="00CA3F9C" w:rsidRPr="005F03A1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color w:val="FF0000"/>
          <w:sz w:val="20"/>
          <w:szCs w:val="20"/>
          <w:lang w:eastAsia="sk-SK"/>
        </w:rPr>
      </w:pPr>
      <w:r w:rsidRPr="005F03A1">
        <w:rPr>
          <w:rFonts w:cstheme="minorHAnsi"/>
          <w:color w:val="FF0000"/>
          <w:sz w:val="20"/>
          <w:szCs w:val="20"/>
        </w:rPr>
        <w:t>OD3/1.1</w:t>
      </w:r>
      <w:r w:rsidRPr="005F03A1">
        <w:rPr>
          <w:rFonts w:cstheme="minorHAnsi"/>
          <w:color w:val="FF0000"/>
          <w:sz w:val="20"/>
          <w:szCs w:val="20"/>
        </w:rPr>
        <w:tab/>
      </w:r>
      <w:r w:rsidRPr="005F03A1">
        <w:rPr>
          <w:rFonts w:cstheme="minorHAnsi"/>
          <w:color w:val="FF0000"/>
          <w:sz w:val="20"/>
          <w:szCs w:val="20"/>
          <w:lang w:eastAsia="sk-SK"/>
        </w:rPr>
        <w:t>Vedecká rada</w:t>
      </w:r>
      <w:r w:rsidR="00E12385">
        <w:rPr>
          <w:rFonts w:cstheme="minorHAnsi"/>
          <w:color w:val="FF0000"/>
          <w:sz w:val="20"/>
          <w:szCs w:val="20"/>
          <w:lang w:eastAsia="sk-SK"/>
        </w:rPr>
        <w:t>,</w:t>
      </w:r>
      <w:r w:rsidRPr="005F03A1">
        <w:rPr>
          <w:rFonts w:cstheme="minorHAnsi"/>
          <w:color w:val="FF0000"/>
          <w:sz w:val="20"/>
          <w:szCs w:val="20"/>
          <w:lang w:eastAsia="sk-SK"/>
        </w:rPr>
        <w:t xml:space="preserve"> vzhľadom na jej zloženie a</w:t>
      </w:r>
      <w:r w:rsidR="00E12385">
        <w:rPr>
          <w:rFonts w:cstheme="minorHAnsi"/>
          <w:color w:val="FF0000"/>
          <w:sz w:val="20"/>
          <w:szCs w:val="20"/>
          <w:lang w:eastAsia="sk-SK"/>
        </w:rPr>
        <w:t> </w:t>
      </w:r>
      <w:r w:rsidRPr="005F03A1">
        <w:rPr>
          <w:rFonts w:cstheme="minorHAnsi"/>
          <w:color w:val="FF0000"/>
          <w:sz w:val="20"/>
          <w:szCs w:val="20"/>
          <w:lang w:eastAsia="sk-SK"/>
        </w:rPr>
        <w:t>úlohy</w:t>
      </w:r>
      <w:r w:rsidR="00E12385">
        <w:rPr>
          <w:rFonts w:cstheme="minorHAnsi"/>
          <w:color w:val="FF0000"/>
          <w:sz w:val="20"/>
          <w:szCs w:val="20"/>
          <w:lang w:eastAsia="sk-SK"/>
        </w:rPr>
        <w:t>,</w:t>
      </w:r>
      <w:r w:rsidRPr="005F03A1">
        <w:rPr>
          <w:rFonts w:cstheme="minorHAnsi"/>
          <w:color w:val="FF0000"/>
          <w:sz w:val="20"/>
          <w:szCs w:val="20"/>
          <w:lang w:eastAsia="sk-SK"/>
        </w:rPr>
        <w:t xml:space="preserve"> nie je vhodným grémiom na posudzovanie a schvaľovanie študijného programu podľa </w:t>
      </w:r>
      <w:r w:rsidRPr="005F03A1">
        <w:rPr>
          <w:rFonts w:cstheme="minorHAnsi"/>
          <w:color w:val="FF0000"/>
          <w:sz w:val="20"/>
          <w:szCs w:val="20"/>
        </w:rPr>
        <w:t>čl. 3 štandardov pre študijný program</w:t>
      </w:r>
      <w:r w:rsidR="005F03A1">
        <w:rPr>
          <w:rFonts w:cstheme="minorHAnsi"/>
          <w:color w:val="FF0000"/>
          <w:sz w:val="20"/>
          <w:szCs w:val="20"/>
        </w:rPr>
        <w:t>.</w:t>
      </w:r>
    </w:p>
    <w:p w14:paraId="6F5C0CF7" w14:textId="77777777" w:rsidR="00CA3F9C" w:rsidRPr="000C0D3C" w:rsidRDefault="00CA3F9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750D3CA4" w14:textId="1A057524" w:rsidR="000C6965" w:rsidRPr="000C0D3C" w:rsidRDefault="000C6965" w:rsidP="005F03A1">
      <w:pPr>
        <w:spacing w:after="0" w:line="240" w:lineRule="auto"/>
        <w:ind w:left="851" w:right="118" w:hanging="851"/>
        <w:rPr>
          <w:rFonts w:cstheme="minorHAnsi"/>
          <w:b/>
          <w:bCs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lastRenderedPageBreak/>
        <w:t xml:space="preserve">OT3/2 </w:t>
      </w:r>
      <w:r w:rsidR="009849F4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C87A37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Môže mať 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g</w:t>
      </w:r>
      <w:r w:rsidR="00430A6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rémium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430A6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vysokej </w:t>
      </w:r>
      <w:r w:rsidR="003D2C07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školy 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na</w:t>
      </w:r>
      <w:r w:rsidR="00DA11C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posudzovanie a 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schvaľovanie študijných programov</w:t>
      </w:r>
      <w:r w:rsidR="009849F4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kompetencie na </w:t>
      </w:r>
      <w:r w:rsidR="003D2C07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z</w:t>
      </w:r>
      <w:r w:rsidR="00430A6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rušenie študijných programov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? </w:t>
      </w:r>
    </w:p>
    <w:p w14:paraId="26E16F00" w14:textId="18D2702D" w:rsidR="00530DAA" w:rsidRDefault="00530DAA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OD2/2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ab/>
        <w:t>Postupy a kompetencie príslušnej štruktúry (grémia) pri posudzovaní a schvaľovaní študijných programov</w:t>
      </w:r>
      <w:r w:rsidR="00485B01" w:rsidRPr="000C0D3C">
        <w:rPr>
          <w:rFonts w:cstheme="minorHAnsi"/>
          <w:color w:val="000000" w:themeColor="text1"/>
          <w:sz w:val="20"/>
          <w:szCs w:val="20"/>
          <w:lang w:eastAsia="sk-SK"/>
        </w:rPr>
        <w:t>, periodickom schvaľovaní študijných programov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a</w:t>
      </w:r>
      <w:r w:rsidR="00485B01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5C1157" w:rsidRPr="000C0D3C">
        <w:rPr>
          <w:rFonts w:cstheme="minorHAnsi"/>
          <w:color w:val="000000" w:themeColor="text1"/>
          <w:sz w:val="20"/>
          <w:szCs w:val="20"/>
          <w:lang w:eastAsia="sk-SK"/>
        </w:rPr>
        <w:t>rušení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študijných programov stanoví vysoká škola vo </w:t>
      </w:r>
      <w:r w:rsidR="00485B01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svojom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vnútornom systéme. </w:t>
      </w:r>
    </w:p>
    <w:p w14:paraId="5C263FDE" w14:textId="426D1977" w:rsidR="000C0D3C" w:rsidRDefault="000C0D3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339EF8B6" w14:textId="1CEA6758" w:rsidR="00430A6F" w:rsidRPr="000C0D3C" w:rsidRDefault="00377302" w:rsidP="005F03A1">
      <w:pPr>
        <w:spacing w:after="0" w:line="240" w:lineRule="auto"/>
        <w:ind w:left="851" w:right="118" w:hanging="851"/>
        <w:rPr>
          <w:rFonts w:cstheme="minorHAnsi"/>
          <w:b/>
          <w:bCs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OT3/</w:t>
      </w:r>
      <w:r w:rsidR="00492F8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3</w:t>
      </w: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6C27EA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BF2A9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Ak</w:t>
      </w:r>
      <w:r w:rsidR="009D350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é</w:t>
      </w:r>
      <w:r w:rsidR="00BF2A9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zloženie m</w:t>
      </w:r>
      <w:r w:rsidR="000A6F0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á</w:t>
      </w:r>
      <w:r w:rsidR="00BF2A9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mať </w:t>
      </w:r>
      <w:r w:rsidR="00FF4D9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štruktúr</w:t>
      </w:r>
      <w:r w:rsidR="000A6F0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a</w:t>
      </w:r>
      <w:r w:rsidR="00FF4D9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(</w:t>
      </w:r>
      <w:r w:rsidR="00BF2A9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grémi</w:t>
      </w:r>
      <w:r w:rsidR="000A6F0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um</w:t>
      </w:r>
      <w:r w:rsidR="00FF4D9B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)</w:t>
      </w:r>
      <w:r w:rsidR="00D63618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n</w:t>
      </w:r>
      <w:r w:rsidR="00BF2A9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a posudzovanie a schvaľovanie študijných programov</w:t>
      </w:r>
      <w:r w:rsidR="00B21E47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? </w:t>
      </w:r>
      <w:r w:rsidR="00430A6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Je </w:t>
      </w:r>
      <w:r w:rsidR="00D1410C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potrebné, aby </w:t>
      </w:r>
      <w:r w:rsidR="00831DE9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na</w:t>
      </w:r>
      <w:r w:rsidR="00D1410C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zachovanie nestrannosti boli členmi </w:t>
      </w:r>
      <w:r w:rsidR="00156B64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len </w:t>
      </w:r>
      <w:r w:rsidR="00D1410C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osoby mimo </w:t>
      </w:r>
      <w:r w:rsidR="001141EC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vysokej školy</w:t>
      </w:r>
      <w:r w:rsidR="00D1410C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? </w:t>
      </w:r>
    </w:p>
    <w:p w14:paraId="037A3DBC" w14:textId="77777777" w:rsidR="00D0261B" w:rsidRDefault="00377302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>OD3/</w:t>
      </w:r>
      <w:r w:rsidR="00492F8F" w:rsidRPr="000C0D3C">
        <w:rPr>
          <w:rFonts w:cstheme="minorHAnsi"/>
          <w:color w:val="000000" w:themeColor="text1"/>
          <w:sz w:val="20"/>
          <w:szCs w:val="20"/>
          <w:lang w:eastAsia="sk-SK"/>
        </w:rPr>
        <w:t>3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6C27EA" w:rsidRPr="000C0D3C">
        <w:rPr>
          <w:rFonts w:cstheme="minorHAnsi"/>
          <w:color w:val="000000" w:themeColor="text1"/>
          <w:sz w:val="20"/>
          <w:szCs w:val="20"/>
          <w:lang w:eastAsia="sk-SK"/>
        </w:rPr>
        <w:tab/>
      </w:r>
      <w:r w:rsidR="0005769F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Pravidlá </w:t>
      </w:r>
      <w:r w:rsidR="00FE5416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na zloženie </w:t>
      </w:r>
      <w:r w:rsidR="006C27EA" w:rsidRPr="000C0D3C">
        <w:rPr>
          <w:rFonts w:cstheme="minorHAnsi"/>
          <w:color w:val="000000" w:themeColor="text1"/>
          <w:sz w:val="20"/>
          <w:szCs w:val="20"/>
          <w:lang w:eastAsia="sk-SK"/>
        </w:rPr>
        <w:t>štruktúr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(grémi</w:t>
      </w:r>
      <w:r w:rsidR="00EA031C" w:rsidRPr="000C0D3C">
        <w:rPr>
          <w:rFonts w:cstheme="minorHAnsi"/>
          <w:color w:val="000000" w:themeColor="text1"/>
          <w:sz w:val="20"/>
          <w:szCs w:val="20"/>
          <w:lang w:eastAsia="sk-SK"/>
        </w:rPr>
        <w:t>í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) </w:t>
      </w:r>
      <w:r w:rsidR="006C27EA" w:rsidRPr="000C0D3C">
        <w:rPr>
          <w:rFonts w:cstheme="minorHAnsi"/>
          <w:color w:val="000000" w:themeColor="text1"/>
          <w:sz w:val="20"/>
          <w:szCs w:val="20"/>
          <w:lang w:eastAsia="sk-SK"/>
        </w:rPr>
        <w:t>na posudzovanie a schvaľovanie študijných programov</w:t>
      </w:r>
      <w:r w:rsidR="00D63618" w:rsidRPr="000C0D3C">
        <w:rPr>
          <w:rFonts w:cstheme="minorHAnsi"/>
          <w:color w:val="000000" w:themeColor="text1"/>
          <w:sz w:val="20"/>
          <w:szCs w:val="20"/>
          <w:lang w:eastAsia="sk-SK"/>
        </w:rPr>
        <w:t>,</w:t>
      </w:r>
      <w:r w:rsidR="00FE5416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vrátane nominácie, výberu a mandátu ich členov a pravidiel </w:t>
      </w:r>
      <w:r w:rsidR="00D63618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ich </w:t>
      </w:r>
      <w:r w:rsidR="00FE5416" w:rsidRPr="000C0D3C">
        <w:rPr>
          <w:rFonts w:cstheme="minorHAnsi"/>
          <w:color w:val="000000" w:themeColor="text1"/>
          <w:sz w:val="20"/>
          <w:szCs w:val="20"/>
          <w:lang w:eastAsia="sk-SK"/>
        </w:rPr>
        <w:t>účasti na procese posudzovania a schvaľovania študijných programov</w:t>
      </w:r>
      <w:r w:rsidR="00D63618" w:rsidRPr="000C0D3C">
        <w:rPr>
          <w:rFonts w:cstheme="minorHAnsi"/>
          <w:color w:val="000000" w:themeColor="text1"/>
          <w:sz w:val="20"/>
          <w:szCs w:val="20"/>
          <w:lang w:eastAsia="sk-SK"/>
        </w:rPr>
        <w:t>,</w:t>
      </w:r>
      <w:r w:rsidR="00FE5416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6C27EA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stanoví vysoká škola vo </w:t>
      </w:r>
      <w:r w:rsidR="00D63618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svojom </w:t>
      </w:r>
      <w:r w:rsidR="006C27EA" w:rsidRPr="000C0D3C">
        <w:rPr>
          <w:rFonts w:cstheme="minorHAnsi"/>
          <w:color w:val="000000" w:themeColor="text1"/>
          <w:sz w:val="20"/>
          <w:szCs w:val="20"/>
          <w:lang w:eastAsia="sk-SK"/>
        </w:rPr>
        <w:t>vnútornom systéme</w:t>
      </w:r>
      <w:r w:rsidR="00156B6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. 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Osoby </w:t>
      </w:r>
      <w:r w:rsidR="00D376E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posudzujúce študijný program a osoby schvaľujúce 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študijný program </w:t>
      </w:r>
      <w:r w:rsidR="00D63618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majú byť 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>iné ako osoby, ktoré pripravujú návrh študijného programu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. Skúma a 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eliminuje </w:t>
      </w:r>
      <w:r w:rsidR="00E00475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sa 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>akýkoľvek konflikt záujmov medzi osobami posudzujúcimi a schvaľujúcim študijný program a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> </w:t>
      </w:r>
      <w:r w:rsidR="00D1410C" w:rsidRPr="000C0D3C">
        <w:rPr>
          <w:rFonts w:cstheme="minorHAnsi"/>
          <w:color w:val="000000" w:themeColor="text1"/>
          <w:sz w:val="20"/>
          <w:szCs w:val="20"/>
          <w:lang w:eastAsia="sk-SK"/>
        </w:rPr>
        <w:t>osobami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, </w:t>
      </w:r>
      <w:r w:rsidR="0076320D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ktoré 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sú zainteresované </w:t>
      </w:r>
      <w:r w:rsidR="0076320D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na </w:t>
      </w:r>
      <w:r w:rsidR="009571DB" w:rsidRPr="000C0D3C">
        <w:rPr>
          <w:rFonts w:cstheme="minorHAnsi"/>
          <w:color w:val="000000" w:themeColor="text1"/>
          <w:sz w:val="20"/>
          <w:szCs w:val="20"/>
          <w:lang w:eastAsia="sk-SK"/>
        </w:rPr>
        <w:t>študijn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om </w:t>
      </w:r>
      <w:r w:rsidR="009571DB" w:rsidRPr="000C0D3C">
        <w:rPr>
          <w:rFonts w:cstheme="minorHAnsi"/>
          <w:color w:val="000000" w:themeColor="text1"/>
          <w:sz w:val="20"/>
          <w:szCs w:val="20"/>
          <w:lang w:eastAsia="sk-SK"/>
        </w:rPr>
        <w:t>program</w:t>
      </w:r>
      <w:r w:rsidR="00A4748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e. </w:t>
      </w:r>
    </w:p>
    <w:p w14:paraId="234DAE3E" w14:textId="1A352286" w:rsidR="00B21E47" w:rsidRPr="000C0D3C" w:rsidRDefault="006C27EA" w:rsidP="00D0261B">
      <w:pPr>
        <w:spacing w:after="0" w:line="240" w:lineRule="auto"/>
        <w:ind w:left="851" w:right="118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Nie je nutné, aby </w:t>
      </w:r>
      <w:r w:rsidR="00836716" w:rsidRPr="000C0D3C">
        <w:rPr>
          <w:rFonts w:cstheme="minorHAnsi"/>
          <w:color w:val="000000" w:themeColor="text1"/>
          <w:sz w:val="20"/>
          <w:szCs w:val="20"/>
          <w:lang w:eastAsia="sk-SK"/>
        </w:rPr>
        <w:t>členmi uvedených grémií boli len osoby m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imo </w:t>
      </w:r>
      <w:r w:rsidR="0076320D" w:rsidRPr="000C0D3C">
        <w:rPr>
          <w:rFonts w:cstheme="minorHAnsi"/>
          <w:color w:val="000000" w:themeColor="text1"/>
          <w:sz w:val="20"/>
          <w:szCs w:val="20"/>
          <w:lang w:eastAsia="sk-SK"/>
        </w:rPr>
        <w:t>vysokej školy</w:t>
      </w:r>
      <w:r w:rsidR="00156B6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. Účasť nestranných osôb, </w:t>
      </w:r>
      <w:r w:rsidR="00D06CEA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t. j. osôb </w:t>
      </w:r>
      <w:r w:rsidR="00156B64" w:rsidRPr="000C0D3C">
        <w:rPr>
          <w:rFonts w:cstheme="minorHAnsi"/>
          <w:color w:val="000000" w:themeColor="text1"/>
          <w:sz w:val="20"/>
          <w:szCs w:val="20"/>
          <w:lang w:eastAsia="sk-SK"/>
        </w:rPr>
        <w:t>bez akejkoľvek väzby na inštitúciu</w:t>
      </w:r>
      <w:r w:rsidR="00F91846" w:rsidRPr="000C0D3C">
        <w:rPr>
          <w:rFonts w:cstheme="minorHAnsi"/>
          <w:color w:val="000000" w:themeColor="text1"/>
          <w:sz w:val="20"/>
          <w:szCs w:val="20"/>
          <w:lang w:eastAsia="sk-SK"/>
        </w:rPr>
        <w:t>,</w:t>
      </w:r>
      <w:r w:rsidR="00156B6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však významne posilní dôveru vo výsledok schvaľovania</w:t>
      </w:r>
      <w:r w:rsidR="0067774D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a</w:t>
      </w:r>
      <w:r w:rsidR="00D06CEA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 v </w:t>
      </w:r>
      <w:r w:rsidR="0067774D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kvalitu poskytovaného vzdelávania. </w:t>
      </w:r>
    </w:p>
    <w:p w14:paraId="2123C1BE" w14:textId="419E5C0D" w:rsidR="00F22671" w:rsidRDefault="00F22671" w:rsidP="00D0261B">
      <w:pPr>
        <w:spacing w:after="0" w:line="240" w:lineRule="auto"/>
        <w:ind w:left="851" w:right="118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Súčasťou štruktúr na posudzovanie a následné schvaľovanie študijných programov </w:t>
      </w:r>
      <w:r w:rsidR="003E611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majú byť a účasť v procese posudzovania a schvaľovania študijného programu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majú </w:t>
      </w:r>
      <w:r w:rsidR="003E611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mať </w:t>
      </w:r>
      <w:r w:rsidR="0064018E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aj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zástupcovia externých zainteresovaných strán študijného programu. </w:t>
      </w:r>
    </w:p>
    <w:p w14:paraId="733E2E5E" w14:textId="292EE892" w:rsidR="000C0D3C" w:rsidRDefault="000C0D3C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</w:p>
    <w:p w14:paraId="3E1736A7" w14:textId="532D303E" w:rsidR="004863CF" w:rsidRPr="000C0D3C" w:rsidRDefault="00D423E4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OT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3/</w:t>
      </w:r>
      <w:r w:rsidR="00492F8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4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AA56A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Na akú dobu sa odporúča </w:t>
      </w:r>
      <w:r w:rsidR="00BC343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„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interná </w:t>
      </w:r>
      <w:r w:rsidR="00AA56A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akreditácia</w:t>
      </w:r>
      <w:r w:rsidR="00BC343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“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alebo </w:t>
      </w:r>
      <w:r w:rsidR="00BC343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„</w:t>
      </w:r>
      <w:proofErr w:type="spellStart"/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reakreditácia</w:t>
      </w:r>
      <w:proofErr w:type="spellEnd"/>
      <w:r w:rsidR="00BC343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“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AA56A3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>študijných programov</w:t>
      </w:r>
      <w:r w:rsidR="004863CF" w:rsidRPr="000C0D3C">
        <w:rPr>
          <w:rFonts w:cstheme="minorHAnsi"/>
          <w:b/>
          <w:bCs/>
          <w:color w:val="000000" w:themeColor="text1"/>
          <w:sz w:val="20"/>
          <w:szCs w:val="20"/>
          <w:lang w:eastAsia="sk-SK"/>
        </w:rPr>
        <w:t xml:space="preserve">? </w:t>
      </w:r>
    </w:p>
    <w:p w14:paraId="021E00D7" w14:textId="726886BF" w:rsidR="00AA56A3" w:rsidRPr="000C0D3C" w:rsidRDefault="004863CF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>OD3/</w:t>
      </w:r>
      <w:r w:rsidR="00492F8F" w:rsidRPr="000C0D3C">
        <w:rPr>
          <w:rFonts w:cstheme="minorHAnsi"/>
          <w:color w:val="000000" w:themeColor="text1"/>
          <w:sz w:val="20"/>
          <w:szCs w:val="20"/>
          <w:lang w:eastAsia="sk-SK"/>
        </w:rPr>
        <w:t>4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ab/>
        <w:t xml:space="preserve">Vysoká škola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vo svojom vnútornom systéme 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sama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nastaví pravidlá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a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cyklus schvaľovania („internej akreditácie“) a periodického schvaľovania („</w:t>
      </w:r>
      <w:proofErr w:type="spellStart"/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reakreditácie</w:t>
      </w:r>
      <w:proofErr w:type="spellEnd"/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“) študijn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ých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program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>ov</w:t>
      </w:r>
      <w:r w:rsidR="00B92D5C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a 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podmienky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platnos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>ti</w:t>
      </w:r>
      <w:r w:rsidR="000B413A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schválenia</w:t>
      </w:r>
      <w:r w:rsidR="00B92D5C" w:rsidRPr="000C0D3C">
        <w:rPr>
          <w:rFonts w:cstheme="minorHAnsi"/>
          <w:color w:val="000000" w:themeColor="text1"/>
          <w:sz w:val="20"/>
          <w:szCs w:val="20"/>
          <w:lang w:eastAsia="sk-SK"/>
        </w:rPr>
        <w:t>.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Odporúčame však 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procesy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zosúladiť s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> 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čl. 11</w:t>
      </w:r>
      <w:r w:rsidR="006649E4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ods</w:t>
      </w:r>
      <w:r w:rsidR="0058149F" w:rsidRPr="000C0D3C">
        <w:rPr>
          <w:rFonts w:cstheme="minorHAnsi"/>
          <w:color w:val="000000" w:themeColor="text1"/>
          <w:sz w:val="20"/>
          <w:szCs w:val="20"/>
          <w:lang w:eastAsia="sk-SK"/>
        </w:rPr>
        <w:t>.</w:t>
      </w:r>
      <w:r w:rsidR="0086692B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6649E4" w:rsidRPr="000C0D3C">
        <w:rPr>
          <w:rFonts w:cstheme="minorHAnsi"/>
          <w:color w:val="000000" w:themeColor="text1"/>
          <w:sz w:val="20"/>
          <w:szCs w:val="20"/>
          <w:lang w:eastAsia="sk-SK"/>
        </w:rPr>
        <w:t>5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2D0B90" w:rsidRPr="000C0D3C">
        <w:rPr>
          <w:rFonts w:cstheme="minorHAnsi"/>
          <w:color w:val="000000" w:themeColor="text1"/>
          <w:sz w:val="20"/>
          <w:szCs w:val="20"/>
          <w:lang w:eastAsia="sk-SK"/>
        </w:rPr>
        <w:t>š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tandardov pre št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udijný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program</w:t>
      </w:r>
      <w:r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: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„Študijný program je periodicky schvaľovaný v súlade s</w:t>
      </w:r>
      <w:r w:rsidR="00BF5525" w:rsidRPr="000C0D3C">
        <w:rPr>
          <w:rFonts w:cstheme="minorHAnsi"/>
          <w:color w:val="000000" w:themeColor="text1"/>
          <w:sz w:val="20"/>
          <w:szCs w:val="20"/>
          <w:lang w:eastAsia="sk-SK"/>
        </w:rPr>
        <w:t> 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formalizovanými</w:t>
      </w:r>
      <w:r w:rsidR="00BF5525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>procesmi vnútorného systému v perióde zodpovedajúcej štandardnej dĺžke štúdia</w:t>
      </w:r>
      <w:r w:rsidR="00BF5525" w:rsidRPr="000C0D3C">
        <w:rPr>
          <w:rFonts w:cstheme="minorHAnsi"/>
          <w:color w:val="000000" w:themeColor="text1"/>
          <w:sz w:val="20"/>
          <w:szCs w:val="20"/>
          <w:lang w:eastAsia="sk-SK"/>
        </w:rPr>
        <w:t>.</w:t>
      </w:r>
      <w:r w:rsidR="00AA56A3" w:rsidRPr="000C0D3C">
        <w:rPr>
          <w:rFonts w:cstheme="minorHAnsi"/>
          <w:color w:val="000000" w:themeColor="text1"/>
          <w:sz w:val="20"/>
          <w:szCs w:val="20"/>
          <w:lang w:eastAsia="sk-SK"/>
        </w:rPr>
        <w:t xml:space="preserve">“ </w:t>
      </w:r>
    </w:p>
    <w:p w14:paraId="5906142C" w14:textId="77777777" w:rsidR="006649E4" w:rsidRPr="00083071" w:rsidRDefault="006649E4" w:rsidP="00E12385">
      <w:pPr>
        <w:rPr>
          <w:lang w:eastAsia="sk-SK"/>
        </w:rPr>
      </w:pPr>
    </w:p>
    <w:p w14:paraId="033575BF" w14:textId="2F06346A" w:rsidR="00C40606" w:rsidRPr="00083071" w:rsidRDefault="00C40606" w:rsidP="00E12385">
      <w:pPr>
        <w:pStyle w:val="Nadpis2"/>
      </w:pPr>
      <w:r w:rsidRPr="00083071">
        <w:t xml:space="preserve">Učenie sa, vyučovanie </w:t>
      </w:r>
      <w:r w:rsidRPr="00E12385">
        <w:t>orientované</w:t>
      </w:r>
      <w:r w:rsidRPr="00083071">
        <w:t xml:space="preserve"> na študenta </w:t>
      </w:r>
    </w:p>
    <w:p w14:paraId="579C6930" w14:textId="12EEA6C8" w:rsidR="00601AE3" w:rsidRPr="001E2B92" w:rsidRDefault="00C40606" w:rsidP="005F03A1">
      <w:pPr>
        <w:pStyle w:val="xmsolistparagraph"/>
        <w:ind w:left="851" w:right="118" w:hanging="85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737F82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/</w:t>
      </w:r>
      <w:r w:rsidR="00737F82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01AE3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Čo presne sa myslí pod flexibilitou trajektórií učenia sa a dosahovania výstupov vzdelávania</w:t>
      </w:r>
      <w:r w:rsidR="00601AE3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(k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ombináci</w:t>
      </w:r>
      <w:r w:rsidR="00601AE3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a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601AE3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a 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podiel povinne voliteľných a výberových predmetov</w:t>
      </w:r>
      <w:r w:rsidR="00601AE3"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)</w:t>
      </w:r>
      <w:r w:rsidRPr="001E2B92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? </w:t>
      </w:r>
    </w:p>
    <w:p w14:paraId="1A9A3880" w14:textId="021D4914" w:rsidR="00C40606" w:rsidRDefault="00601AE3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E2B92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OD4/1</w:t>
      </w:r>
      <w:r w:rsidRPr="001E2B92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="00C4060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Flexibilita súvisí s</w:t>
      </w:r>
      <w:r w:rsidR="003C51D5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možnosťami študenta zvoliť si </w:t>
      </w:r>
      <w:r w:rsidR="00C4060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3C51D5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estu </w:t>
      </w:r>
      <w:r w:rsidR="00C4060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8D355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C4060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štúdiu</w:t>
      </w:r>
      <w:r w:rsidR="008D355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 dosahovaní </w:t>
      </w:r>
      <w:r w:rsidR="005332F4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jednotlivých </w:t>
      </w:r>
      <w:r w:rsidR="00150B7A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cieľov a </w:t>
      </w:r>
      <w:r w:rsidR="005332F4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výstupov </w:t>
      </w:r>
      <w:r w:rsidR="008D355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vzdelávania a</w:t>
      </w:r>
      <w:r w:rsidR="0060474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8D355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604746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1CD7" w:rsidRPr="001E2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tvorbou študijného </w:t>
      </w:r>
      <w:r w:rsidR="00A41CD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plán</w:t>
      </w:r>
      <w:r w:rsidR="0060474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u v súlade s pravidlami študijného programu</w:t>
      </w:r>
      <w:r w:rsidR="00150B7A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Tiež </w:t>
      </w:r>
      <w:r w:rsidR="00A41CD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3A64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úvisí s </w:t>
      </w:r>
      <w:r w:rsidR="00A41CD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lexibilitou metód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92672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vzdelávania 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 tempa </w:t>
      </w:r>
      <w:r w:rsidR="00150B7A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štúdia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92672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podľa potrieb študenta</w:t>
      </w:r>
      <w:r w:rsidR="003A64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</w:t>
      </w:r>
      <w:r w:rsidR="00B92672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možnos</w:t>
      </w:r>
      <w:r w:rsidR="00A41CD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ťami </w:t>
      </w:r>
      <w:r w:rsidR="006C6B7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absolvovať časť 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vzdelávania mimo </w:t>
      </w:r>
      <w:r w:rsidR="00265393">
        <w:rPr>
          <w:rFonts w:asciiTheme="minorHAnsi" w:hAnsiTheme="minorHAnsi" w:cstheme="minorHAnsi"/>
          <w:color w:val="000000" w:themeColor="text1"/>
          <w:sz w:val="20"/>
          <w:szCs w:val="20"/>
        </w:rPr>
        <w:t>vysokej školy</w:t>
      </w:r>
      <w:r w:rsidR="00265393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C6B7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na domácich a</w:t>
      </w:r>
      <w:r w:rsidR="000F288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6C6B7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zahraničných</w:t>
      </w:r>
      <w:r w:rsidR="000F28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C6B7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inštitúciách. 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Vysoká škola by mala vytvoriť politiky pre zvyšovanie flexibility v štúdiu a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 podporovať 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autonómi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študenta pri</w:t>
      </w:r>
      <w:r w:rsidR="008D355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dosahovaní cieľov vzdelávania. </w:t>
      </w:r>
      <w:r w:rsidR="00C40606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062122E" w14:textId="77777777" w:rsidR="001C4B20" w:rsidRPr="00083071" w:rsidRDefault="001C4B20" w:rsidP="005F03A1">
      <w:pPr>
        <w:spacing w:after="0" w:line="240" w:lineRule="auto"/>
        <w:ind w:left="851" w:right="118" w:hanging="851"/>
        <w:rPr>
          <w:rFonts w:cstheme="minorHAnsi"/>
          <w:sz w:val="20"/>
          <w:szCs w:val="20"/>
        </w:rPr>
      </w:pPr>
    </w:p>
    <w:p w14:paraId="57033E9E" w14:textId="11CCD7CF" w:rsidR="00A85346" w:rsidRPr="00083071" w:rsidRDefault="00A85346" w:rsidP="00E12385">
      <w:pPr>
        <w:pStyle w:val="Nadpis2"/>
      </w:pPr>
      <w:r w:rsidRPr="00083071">
        <w:t>Učitelia</w:t>
      </w:r>
    </w:p>
    <w:p w14:paraId="30769C68" w14:textId="1FA68670" w:rsidR="00D50621" w:rsidRPr="00083071" w:rsidRDefault="00D50621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8F5979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8C637C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8F5979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8445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Ak profilové študijné predmety štandardne zabezpečujú vysokoškolskí učitelia vo funkcii profesora alebo vo funkcii docenta, je potrebné mať pri predmetoch „garanta“ predmetu? </w:t>
      </w:r>
    </w:p>
    <w:p w14:paraId="515B1420" w14:textId="1BE3C7A7" w:rsidR="00D50621" w:rsidRPr="00083071" w:rsidRDefault="00D50621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8F5979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8C637C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8F5979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8445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Pr="00BC343F">
        <w:rPr>
          <w:rFonts w:asciiTheme="minorHAnsi" w:hAnsiTheme="minorHAnsi" w:cstheme="minorHAnsi"/>
          <w:color w:val="000000" w:themeColor="text1"/>
          <w:sz w:val="20"/>
          <w:szCs w:val="20"/>
        </w:rPr>
        <w:t>Učiteľ zabezpečujúci predmet</w:t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“ je jedným z učiteľov predmetu. Je zodpovedný za predmet, vedie prednášky a iné ťažiskové vzdelávacie činnosti predmetu a zodpovedá za činnosti zabezpečovania kvality v predmete a rozvoj predmetu tak, aby boli dosahované požadované výstupy vzdelávania študijného programu (čl. 27 Metodiky na vyhodnocovanie štandardov, bod 40). Tento učiteľ je štandardne vo funkcii profesora alebo vo funkcii docenta. </w:t>
      </w:r>
    </w:p>
    <w:p w14:paraId="1DCE0E42" w14:textId="77777777" w:rsidR="000F6DE5" w:rsidRPr="00083071" w:rsidRDefault="000F6DE5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CE142A6" w14:textId="1DE542EC" w:rsidR="00D50621" w:rsidRPr="00083071" w:rsidRDefault="00D50621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8F5979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8C637C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8F5979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8445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Prosíme objasniť, či sa pod profilovým študijným predmetom chápe len povinný predmet</w:t>
      </w:r>
      <w:r w:rsidR="00AD682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alebo by to mohol byť aj predmet povinne voliteľný. </w:t>
      </w:r>
    </w:p>
    <w:p w14:paraId="08C6A96F" w14:textId="477CDA0F" w:rsidR="00D50621" w:rsidRPr="00083071" w:rsidRDefault="00D50621" w:rsidP="005F03A1">
      <w:pPr>
        <w:pStyle w:val="Normlnywebov"/>
        <w:spacing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8F5979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F6DE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8F5979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8445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Môže ním byť aj povinne voliteľný predmet</w:t>
      </w:r>
      <w:r w:rsidR="00AD682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ktorý zásadným spôsobom prispieva k dosiahnutiu profilu absolventa, </w:t>
      </w:r>
      <w:r w:rsidR="00AB452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teda k dosahovaniu </w:t>
      </w:r>
      <w:r w:rsidR="00AD682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cieľov a výstupov vzdelávania študijného programu. </w:t>
      </w:r>
    </w:p>
    <w:p w14:paraId="485EB39B" w14:textId="1837EF18" w:rsidR="00D50621" w:rsidRPr="00083071" w:rsidRDefault="00D50621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4074D4" w14:textId="23A1AC45" w:rsidR="008F5979" w:rsidRPr="00083071" w:rsidRDefault="008F5979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7D1CFE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0F6DE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7D1CFE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537AB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Podľa čoho sa posudzuje, ktorý odbor je súvisiaci odbor v príslušnej oblasti posudzovania vymedzenej študijným programom? </w:t>
      </w:r>
    </w:p>
    <w:p w14:paraId="09CEEBC5" w14:textId="7F121DC3" w:rsidR="008F5979" w:rsidRPr="00083071" w:rsidRDefault="008F5979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="000F6DE5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537AB5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Súvisiaci odbor slúži na pokrytie opodstatnených interdisciplinárnych presahov v príslušnej oblasti posudzovania. V prípade oblasti posudzovania vymedzenej študijným programom je relevantnosť posudzovaná vzhľadom na výstupy vzdelávania študijného programu a profilové predmety, ktoré príslušný učiteľ zabezpečuje. </w:t>
      </w:r>
    </w:p>
    <w:p w14:paraId="750CC57C" w14:textId="77777777" w:rsidR="00FD195F" w:rsidRPr="00083071" w:rsidRDefault="00FD195F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E48517" w14:textId="55CF25C5" w:rsidR="007D1CFE" w:rsidRPr="00083071" w:rsidRDefault="007D1CFE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lastRenderedPageBreak/>
        <w:t>OT</w:t>
      </w:r>
      <w:r w:rsidR="00537AB5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6</w:t>
      </w:r>
      <w:r w:rsidR="000F6DE5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/</w:t>
      </w:r>
      <w:r w:rsidR="00537AB5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4</w:t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537AB5"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Pr="0008307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Ak sa ten istý študijný program uskutočňuje na dvoch miestach v Bratislave a v Košiciach. Predpokladáme, že na personálnom zabezpečení sa môžu podieľať na oboch miestach tí istí ľudia. </w:t>
      </w:r>
    </w:p>
    <w:p w14:paraId="2DD2A763" w14:textId="38475FC0" w:rsidR="007D1CFE" w:rsidRPr="00083071" w:rsidRDefault="007D1CFE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</w:t>
      </w:r>
      <w:r w:rsidR="00537AB5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6</w:t>
      </w:r>
      <w:r w:rsidR="000F6DE5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/</w:t>
      </w:r>
      <w:r w:rsidR="00537AB5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4</w:t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</w:t>
      </w:r>
      <w:r w:rsidR="00537AB5"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 w:rsidRPr="0008307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Nie, pre každé sídlo je potrebné osobitné personálne zabezpečenie</w:t>
      </w:r>
      <w:r w:rsidR="009C412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.</w:t>
      </w:r>
    </w:p>
    <w:p w14:paraId="6FE7FCC5" w14:textId="31D8F9F1" w:rsidR="00B13F37" w:rsidRPr="00083071" w:rsidRDefault="00B13F37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</w:p>
    <w:p w14:paraId="03981156" w14:textId="52EC84D8" w:rsidR="00C20F58" w:rsidRPr="005F03A1" w:rsidRDefault="00AB1E84" w:rsidP="005F03A1">
      <w:pPr>
        <w:spacing w:after="0" w:line="240" w:lineRule="auto"/>
        <w:ind w:left="851" w:right="118" w:hanging="85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</w:pP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</w:t>
      </w:r>
      <w:r w:rsidR="005D07CF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T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6/5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ab/>
      </w:r>
      <w:r w:rsidR="001572A3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Čo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C20F58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znamená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B13F37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udržateľnosť personálneho zabezpečenia profilových predmetov študijného programu z hľadiska vekovej štruktúry učiteľov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? Môžu byť </w:t>
      </w:r>
      <w:r w:rsidR="00663A00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medzi</w:t>
      </w:r>
      <w:r w:rsidR="001572A3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663A00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učite</w:t>
      </w:r>
      <w:r w:rsidR="001572A3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ľmi zabezpečujúcimi profilové predmety osoby </w:t>
      </w:r>
      <w:r w:rsidR="001A16AE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nad</w:t>
      </w:r>
      <w:r w:rsidR="001572A3"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Pr="005F03A1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70 rokov? </w:t>
      </w:r>
    </w:p>
    <w:p w14:paraId="102AD4B5" w14:textId="4EE61549" w:rsidR="00552AAF" w:rsidRPr="00083071" w:rsidRDefault="00C20F58" w:rsidP="005F03A1">
      <w:pPr>
        <w:pStyle w:val="xmsonormal"/>
        <w:spacing w:before="0" w:beforeAutospacing="0" w:after="0" w:afterAutospacing="0"/>
        <w:ind w:left="851" w:right="118" w:hanging="851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OD6/5</w:t>
      </w:r>
      <w:r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Vysoká škola vo svojom vnútornom systéme vytvorí také pravidlá, ktoré zabezpeči</w:t>
      </w:r>
      <w:r w:rsidR="001C2895"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</w:t>
      </w:r>
      <w:r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udržateľnosť a kontinuitu personálneho zabezpečenia profilových predmetov študijného programu. Tomu zodpovedá veková štruktúra učiteľov a</w:t>
      </w:r>
      <w:r w:rsidR="00430706"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 plánované </w:t>
      </w:r>
      <w:r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nástupníctv</w:t>
      </w:r>
      <w:r w:rsidR="00552AAF"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</w:t>
      </w:r>
      <w:r w:rsidR="001572A3" w:rsidRPr="005F03A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na</w:t>
      </w:r>
      <w:r w:rsidR="001572A3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pozíciách</w:t>
      </w:r>
      <w:r w:rsidR="00554F7C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učiteľov zabezpečujúcich profilové predmety</w:t>
      </w:r>
      <w:r w:rsidR="006175F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  <w:r w:rsidR="00321712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6175F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</w:t>
      </w:r>
      <w:r w:rsidR="0002587C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sobitne ak profilové predmety zabezpečujú učitelia v preddôchodkovom alebo dôchodkovom veku. </w:t>
      </w:r>
    </w:p>
    <w:p w14:paraId="18F19B79" w14:textId="4F7CDD4F" w:rsidR="00CF62B6" w:rsidRPr="00083071" w:rsidRDefault="007C199C" w:rsidP="00E12385">
      <w:pPr>
        <w:pStyle w:val="xmsonormal"/>
        <w:spacing w:before="0" w:beforeAutospacing="0" w:after="0" w:afterAutospacing="0"/>
        <w:ind w:left="851"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Nie je</w:t>
      </w:r>
      <w:r w:rsidR="007F7AA2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prípustná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diskriminácia z dôvodu veku pri </w:t>
      </w:r>
      <w:r w:rsidR="007F7AA2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obsadzovaní pracovných miest učiteľov </w:t>
      </w:r>
      <w:r w:rsidR="00CF62B6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profilov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ých</w:t>
      </w:r>
      <w:r w:rsidR="00CF62B6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predmet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ov</w:t>
      </w:r>
      <w:r w:rsidR="00CF62B6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osob</w:t>
      </w:r>
      <w:r w:rsidR="00684049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ami</w:t>
      </w:r>
      <w:r w:rsidR="00CF62B6"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nad 70 rokov</w:t>
      </w:r>
      <w:r w:rsidR="006175F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primerane s ohľadom na </w:t>
      </w:r>
      <w:proofErr w:type="spellStart"/>
      <w:r w:rsidR="006175F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ust</w:t>
      </w:r>
      <w:proofErr w:type="spellEnd"/>
      <w:r w:rsidR="006175F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 § 77 ods. 6 zákona č. 131/2002 Z. z.</w:t>
      </w:r>
      <w:r w:rsidRPr="0008307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14:paraId="23ED7FD3" w14:textId="7AE47E11" w:rsidR="009F093C" w:rsidRPr="002A08C0" w:rsidRDefault="009F093C" w:rsidP="00E12385">
      <w:pPr>
        <w:pStyle w:val="xmsonormal"/>
        <w:spacing w:before="0" w:beforeAutospacing="0"/>
        <w:ind w:left="851"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Vysoká škola vo svojom vnútornom systéme sleduje ukazovateľ veku učiteľov profilových predmetov (Metodika na vyhodnocovanie štandardov čl. 17 ods</w:t>
      </w:r>
      <w:r w:rsidR="006175F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3 pís</w:t>
      </w:r>
      <w:r w:rsidR="006175F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 e).</w:t>
      </w:r>
    </w:p>
    <w:p w14:paraId="3965D400" w14:textId="04430C34" w:rsidR="006D3EE7" w:rsidRPr="002A08C0" w:rsidRDefault="000A1D71" w:rsidP="005F03A1">
      <w:pPr>
        <w:pStyle w:val="xmsonormal"/>
        <w:spacing w:before="0" w:beforeAutospacing="0" w:after="0" w:afterAutospacing="0"/>
        <w:ind w:left="851" w:right="118" w:hanging="85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2A08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</w:t>
      </w:r>
      <w:r w:rsidR="005D07CF" w:rsidRPr="002A08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T6/6</w:t>
      </w:r>
      <w:r w:rsidR="005D07CF" w:rsidRPr="002A08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</w:r>
      <w:r w:rsidR="00574496" w:rsidRPr="002A08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Môžu byť medzi učiteľmi zabezpečujúcimi profilové predmety aj osoby bez titulu docent alebo profesor? </w:t>
      </w:r>
      <w:r w:rsidR="00B13F37" w:rsidRPr="002A08C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1B5BDDB" w14:textId="1B37CB9C" w:rsidR="006D3EE7" w:rsidRPr="002A08C0" w:rsidRDefault="006D3EE7" w:rsidP="005F03A1">
      <w:pPr>
        <w:pStyle w:val="xmsonormal"/>
        <w:spacing w:before="0" w:beforeAutospacing="0" w:after="0" w:afterAutospacing="0"/>
        <w:ind w:left="851" w:right="118" w:hanging="851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OD6/6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 xml:space="preserve">Podľa </w:t>
      </w:r>
      <w:r w:rsidR="00E6489D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čl. 6 ods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="00E6489D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3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š</w:t>
      </w:r>
      <w:r w:rsidR="00B13F3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tandard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ov </w:t>
      </w:r>
      <w:r w:rsidR="00B13F3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 št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udijný </w:t>
      </w:r>
      <w:r w:rsidR="00B13F3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program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profilové predmety štandardne zabezpečujú vysokoškolsk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í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učitelia vo funkcii profesora alebo vo funkcii docenta. </w:t>
      </w:r>
    </w:p>
    <w:p w14:paraId="4F0CEE0B" w14:textId="56D8EA38" w:rsidR="00E6489D" w:rsidRPr="002A08C0" w:rsidRDefault="006D3EE7" w:rsidP="00E12385">
      <w:pPr>
        <w:pStyle w:val="xmsonormal"/>
        <w:spacing w:before="0" w:beforeAutospacing="0" w:after="0" w:afterAutospacing="0"/>
        <w:ind w:left="851"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Obsadzovanie funkcie docenta a funkcie profesor</w:t>
      </w:r>
      <w:r w:rsidR="00E6489D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upravuj</w:t>
      </w:r>
      <w:r w:rsidR="00BE474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ú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ust</w:t>
      </w:r>
      <w:proofErr w:type="spellEnd"/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§ 75 a 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§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77 zákona č. 131/2002 Z.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z. </w:t>
      </w:r>
      <w:r w:rsidR="00B13F3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Kvalifikačným predpokladom na obsadenie funkcie profesora je splnenie kritérií vyplývajúcich z požadovanej úrovne kritérií na získanie titulu profesor príslušnej vysokej školy v štandardoch pre habilitačné konanie a inauguračné konanie. Kvalifikačným predpokladom na obsadenie funkcie docenta je splnenie kritérií vyplývajúcich z požadovanej úrovne kritérií na získanie titulu docent v štandardoch pre habilitačné konanie a inauguračné konanie podľa osobitného predpisu.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14:paraId="09BEF8A7" w14:textId="5A9E377D" w:rsidR="00B13F37" w:rsidRPr="002A08C0" w:rsidRDefault="00E6489D" w:rsidP="00E12385">
      <w:pPr>
        <w:pStyle w:val="xmsonormal"/>
        <w:spacing w:before="0" w:beforeAutospacing="0" w:after="0" w:afterAutospacing="0"/>
        <w:ind w:left="851"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V súčasnosti platná úprava zákona 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č.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131/2002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v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 </w:t>
      </w:r>
      <w:proofErr w:type="spellStart"/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ust</w:t>
      </w:r>
      <w:proofErr w:type="spellEnd"/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§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77 ods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="00BE474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</w:t>
      </w:r>
      <w:r w:rsidR="00251C27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zákona č. 131/2002 Z. z.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obmedzuje dobu obsadenia funkcie docenta a profesora osobou bez titulu na dobu určitú </w:t>
      </w:r>
      <w:r w:rsidR="00BE474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(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spolu najdlhšie na tri roky</w:t>
      </w:r>
      <w:r w:rsidR="00BE474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)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v ktorej sa zohľadňujú pracovné pomery na všetkých verejných vysokých školách, štátnych vysokých školách a súkromných vysokých školách</w:t>
      </w:r>
      <w:r w:rsidR="00BE474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  <w:r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súbežné pracovné pomery sa zohľadňujú každý samostatne</w:t>
      </w:r>
      <w:r w:rsidR="00ED65D0" w:rsidRPr="002A08C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</w:p>
    <w:p w14:paraId="51CCD34E" w14:textId="39D325C9" w:rsidR="00F309C8" w:rsidRPr="002A08C0" w:rsidRDefault="00F309C8" w:rsidP="005F03A1">
      <w:pPr>
        <w:pStyle w:val="xmsonormal"/>
        <w:spacing w:before="0" w:beforeAutospacing="0" w:after="0" w:afterAutospacing="0"/>
        <w:ind w:left="851" w:right="118" w:hanging="851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3FB882D3" w14:textId="567FD01B" w:rsidR="00F309C8" w:rsidRPr="002A08C0" w:rsidRDefault="00F309C8" w:rsidP="005F03A1">
      <w:pPr>
        <w:spacing w:after="0"/>
        <w:ind w:left="851" w:right="118" w:hanging="851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OT6/7</w:t>
      </w:r>
      <w:r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</w:t>
      </w:r>
      <w:r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Môžu </w:t>
      </w:r>
      <w:r w:rsidR="00350628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byť 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akademickí funkcionári</w:t>
      </w:r>
      <w:r w:rsidR="000010F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(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dekani a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 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rektori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)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 osob</w:t>
      </w:r>
      <w:r w:rsidR="00350628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ami zodpovednými za rozvoj 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a zabezpečovanie kvality študijných programov alebo 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osob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ami 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zodpovedn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ými 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za rozvoj a kvalitu odboru habilitačného a inauguračného konania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, </w:t>
      </w:r>
      <w:r w:rsidR="005C1218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aj keď </w:t>
      </w:r>
      <w:r w:rsidR="000D1E43"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 xml:space="preserve">nemajú </w:t>
      </w:r>
      <w:r w:rsidRPr="002A08C0">
        <w:rPr>
          <w:rFonts w:eastAsia="Times New Roman" w:cstheme="minorHAnsi"/>
          <w:b/>
          <w:bCs/>
          <w:color w:val="000000" w:themeColor="text1"/>
          <w:sz w:val="20"/>
          <w:szCs w:val="20"/>
          <w:lang w:eastAsia="sk-SK"/>
        </w:rPr>
        <w:t>profesorské alebo docentské úväzky na ustanovený týždenný pracovný čas?</w:t>
      </w:r>
    </w:p>
    <w:p w14:paraId="745D70AD" w14:textId="02C3ABC0" w:rsidR="00F309C8" w:rsidRPr="002A08C0" w:rsidRDefault="00F309C8" w:rsidP="005F03A1">
      <w:pPr>
        <w:ind w:left="851" w:right="118" w:hanging="851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</w:t>
      </w:r>
      <w:r w:rsidR="000010F3"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6/7</w:t>
      </w:r>
      <w:r w:rsidR="000010F3"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ab/>
      </w:r>
      <w:r w:rsidR="00435FB0"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Môžu</w:t>
      </w:r>
      <w:r w:rsidR="000C52E7"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. P</w:t>
      </w:r>
      <w:r w:rsidR="00321712" w:rsidRPr="002A08C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odstatné je, že majú s vysokou školou pracovný pomer na ustanovený týždenný pracovný čas.</w:t>
      </w:r>
    </w:p>
    <w:p w14:paraId="37539D31" w14:textId="569919DF" w:rsidR="006E276C" w:rsidRPr="002A08C0" w:rsidRDefault="006E276C" w:rsidP="005F03A1">
      <w:pPr>
        <w:spacing w:after="0" w:line="240" w:lineRule="auto"/>
        <w:ind w:left="851" w:right="118" w:hanging="851"/>
        <w:jc w:val="both"/>
        <w:rPr>
          <w:b/>
          <w:bCs/>
          <w:color w:val="000000" w:themeColor="text1"/>
          <w:sz w:val="20"/>
          <w:szCs w:val="20"/>
          <w:lang w:eastAsia="sk-SK"/>
        </w:rPr>
      </w:pPr>
      <w:r w:rsidRPr="00735DF6">
        <w:rPr>
          <w:b/>
          <w:bCs/>
          <w:color w:val="FF0000"/>
          <w:sz w:val="20"/>
          <w:szCs w:val="20"/>
        </w:rPr>
        <w:t xml:space="preserve">OT6/8    </w:t>
      </w:r>
      <w:r w:rsidR="002A08C0">
        <w:rPr>
          <w:b/>
          <w:bCs/>
          <w:color w:val="000000" w:themeColor="text1"/>
          <w:sz w:val="20"/>
          <w:szCs w:val="20"/>
        </w:rPr>
        <w:tab/>
      </w:r>
      <w:r w:rsidRPr="002A08C0">
        <w:rPr>
          <w:b/>
          <w:bCs/>
          <w:color w:val="000000" w:themeColor="text1"/>
          <w:sz w:val="20"/>
          <w:szCs w:val="20"/>
        </w:rPr>
        <w:t xml:space="preserve">Musí vysoká škola </w:t>
      </w:r>
      <w:r w:rsidRPr="002A08C0">
        <w:rPr>
          <w:b/>
          <w:bCs/>
          <w:color w:val="000000" w:themeColor="text1"/>
          <w:sz w:val="20"/>
          <w:szCs w:val="20"/>
          <w:lang w:eastAsia="sk-SK"/>
        </w:rPr>
        <w:t xml:space="preserve">vo výberovom konaní </w:t>
      </w:r>
      <w:r w:rsidRPr="002A08C0">
        <w:rPr>
          <w:b/>
          <w:bCs/>
          <w:color w:val="000000" w:themeColor="text1"/>
          <w:sz w:val="20"/>
          <w:szCs w:val="20"/>
        </w:rPr>
        <w:t xml:space="preserve">od uchádzača </w:t>
      </w:r>
      <w:r w:rsidRPr="002A08C0">
        <w:rPr>
          <w:b/>
          <w:bCs/>
          <w:color w:val="000000" w:themeColor="text1"/>
          <w:sz w:val="20"/>
          <w:szCs w:val="20"/>
          <w:lang w:eastAsia="sk-SK"/>
        </w:rPr>
        <w:t>na obsadenie funkcie „docent“ na umeleckej vysokej škole, ktorý neabsolvoval habilitačné konanie, požadovať doklad o absolvovanom 3. stupni štúdia, alebo toto nie je podmienkou?</w:t>
      </w:r>
    </w:p>
    <w:p w14:paraId="1DC22C1B" w14:textId="05A1132A" w:rsidR="006E276C" w:rsidRPr="002A08C0" w:rsidRDefault="006E276C" w:rsidP="005F03A1">
      <w:pPr>
        <w:spacing w:after="0" w:line="240" w:lineRule="auto"/>
        <w:ind w:left="851" w:right="118" w:hanging="851"/>
        <w:jc w:val="both"/>
        <w:rPr>
          <w:color w:val="000000" w:themeColor="text1"/>
          <w:sz w:val="20"/>
          <w:szCs w:val="20"/>
        </w:rPr>
      </w:pPr>
      <w:r w:rsidRPr="00735DF6">
        <w:rPr>
          <w:color w:val="FF0000"/>
          <w:sz w:val="20"/>
          <w:szCs w:val="20"/>
        </w:rPr>
        <w:t>OD6/8   </w:t>
      </w:r>
      <w:r w:rsidR="002A08C0">
        <w:rPr>
          <w:color w:val="000000" w:themeColor="text1"/>
          <w:sz w:val="20"/>
          <w:szCs w:val="20"/>
        </w:rPr>
        <w:tab/>
      </w:r>
      <w:r w:rsidRPr="002A08C0">
        <w:rPr>
          <w:color w:val="000000" w:themeColor="text1"/>
          <w:sz w:val="20"/>
          <w:szCs w:val="20"/>
        </w:rPr>
        <w:t>Kvalifikačným predpokladom na obsadenie funkcie docenta podľa §</w:t>
      </w:r>
      <w:r w:rsidR="009C7707" w:rsidRPr="002A08C0">
        <w:rPr>
          <w:color w:val="000000" w:themeColor="text1"/>
          <w:sz w:val="20"/>
          <w:szCs w:val="20"/>
        </w:rPr>
        <w:t xml:space="preserve"> </w:t>
      </w:r>
      <w:r w:rsidRPr="002A08C0">
        <w:rPr>
          <w:color w:val="000000" w:themeColor="text1"/>
          <w:sz w:val="20"/>
          <w:szCs w:val="20"/>
        </w:rPr>
        <w:t>75 ods</w:t>
      </w:r>
      <w:r w:rsidR="009C7707" w:rsidRPr="002A08C0">
        <w:rPr>
          <w:color w:val="000000" w:themeColor="text1"/>
          <w:sz w:val="20"/>
          <w:szCs w:val="20"/>
        </w:rPr>
        <w:t>.</w:t>
      </w:r>
      <w:r w:rsidRPr="002A08C0">
        <w:rPr>
          <w:color w:val="000000" w:themeColor="text1"/>
          <w:sz w:val="20"/>
          <w:szCs w:val="20"/>
        </w:rPr>
        <w:t xml:space="preserve"> 4 zákona č. 131/2002 Z. z. je splnenie kritérií vyplývajúcich z požadovanej úrovne kritérií na získanie titulu docent v štandardoch pre habilitačné konanie a inauguračné konanie podľa § 23 ods. 7 zákona č. 269/2018 Z. z.</w:t>
      </w:r>
    </w:p>
    <w:p w14:paraId="7E2F579B" w14:textId="040031E0" w:rsidR="009C7707" w:rsidRPr="002A08C0" w:rsidRDefault="006E276C" w:rsidP="002A08C0">
      <w:pPr>
        <w:pStyle w:val="Default"/>
        <w:ind w:left="851" w:right="118"/>
        <w:jc w:val="both"/>
        <w:rPr>
          <w:color w:val="000000" w:themeColor="text1"/>
          <w:sz w:val="20"/>
          <w:szCs w:val="20"/>
        </w:rPr>
      </w:pPr>
      <w:r w:rsidRPr="002A08C0">
        <w:rPr>
          <w:color w:val="000000" w:themeColor="text1"/>
          <w:sz w:val="20"/>
          <w:szCs w:val="20"/>
        </w:rPr>
        <w:t>Podľa čl. 6 ods</w:t>
      </w:r>
      <w:r w:rsidR="001150FD" w:rsidRPr="002A08C0">
        <w:rPr>
          <w:color w:val="000000" w:themeColor="text1"/>
          <w:sz w:val="20"/>
          <w:szCs w:val="20"/>
        </w:rPr>
        <w:t>.</w:t>
      </w:r>
      <w:r w:rsidRPr="002A08C0">
        <w:rPr>
          <w:color w:val="000000" w:themeColor="text1"/>
          <w:sz w:val="20"/>
          <w:szCs w:val="20"/>
        </w:rPr>
        <w:t xml:space="preserve"> 2 pís</w:t>
      </w:r>
      <w:r w:rsidR="002F3D15" w:rsidRPr="002A08C0">
        <w:rPr>
          <w:color w:val="000000" w:themeColor="text1"/>
          <w:sz w:val="20"/>
          <w:szCs w:val="20"/>
        </w:rPr>
        <w:t>m</w:t>
      </w:r>
      <w:r w:rsidRPr="002A08C0">
        <w:rPr>
          <w:color w:val="000000" w:themeColor="text1"/>
          <w:sz w:val="20"/>
          <w:szCs w:val="20"/>
        </w:rPr>
        <w:t>. a) štandardov pre habilitačné konanie a konanie na vymenúvanie profesorov kritériá vysokej školy na získanie titulu docent od uchádzača vyžadujú vysokoškolské vzdelanie tretieho stupňa.</w:t>
      </w:r>
    </w:p>
    <w:p w14:paraId="7B9F6CD9" w14:textId="26E9B3E1" w:rsidR="006E276C" w:rsidRDefault="006E276C" w:rsidP="002A08C0">
      <w:pPr>
        <w:pStyle w:val="Default"/>
        <w:ind w:left="851" w:right="118"/>
        <w:jc w:val="both"/>
        <w:rPr>
          <w:color w:val="000000" w:themeColor="text1"/>
          <w:sz w:val="20"/>
          <w:szCs w:val="20"/>
        </w:rPr>
      </w:pPr>
      <w:r w:rsidRPr="002A08C0">
        <w:rPr>
          <w:color w:val="000000" w:themeColor="text1"/>
          <w:sz w:val="20"/>
          <w:szCs w:val="20"/>
        </w:rPr>
        <w:t xml:space="preserve">Vysoká škola preto zosúladí kritériá na získanie titulu docent so štandardami, doplní požiadavku vysokoškolského vzdelania tretieho stupňa a vo výberovom konaní od uchádzača na obsadenie funkcie „docent“ požaduje vysokoškolské vzdelanie tretieho stupňa. </w:t>
      </w:r>
    </w:p>
    <w:p w14:paraId="6EA687DE" w14:textId="49B84231" w:rsidR="002A08C0" w:rsidRPr="002A08C0" w:rsidRDefault="002A08C0" w:rsidP="002A08C0">
      <w:pPr>
        <w:pStyle w:val="Default"/>
        <w:spacing w:after="178"/>
        <w:ind w:left="851" w:right="118"/>
        <w:jc w:val="both"/>
        <w:rPr>
          <w:color w:val="FF0000"/>
          <w:sz w:val="20"/>
          <w:szCs w:val="20"/>
        </w:rPr>
      </w:pPr>
      <w:r w:rsidRPr="002A08C0">
        <w:rPr>
          <w:color w:val="FF0000"/>
          <w:sz w:val="20"/>
          <w:szCs w:val="20"/>
        </w:rPr>
        <w:t>Splnenie podmienky vysokoškolského vzdelania tretieho stupňa nie je kvalifikačným predpokladom na obsadenie funkcie docenta v prípade osoby, ktorej bol udelený umelecko-pedagogický titul „docent“ a</w:t>
      </w:r>
      <w:r>
        <w:rPr>
          <w:color w:val="FF0000"/>
          <w:sz w:val="20"/>
          <w:szCs w:val="20"/>
        </w:rPr>
        <w:t>k</w:t>
      </w:r>
      <w:r w:rsidRPr="002A08C0">
        <w:rPr>
          <w:color w:val="FF0000"/>
          <w:sz w:val="20"/>
          <w:szCs w:val="20"/>
        </w:rPr>
        <w:t xml:space="preserve"> obsadila </w:t>
      </w:r>
      <w:r>
        <w:rPr>
          <w:color w:val="FF0000"/>
          <w:sz w:val="20"/>
          <w:szCs w:val="20"/>
        </w:rPr>
        <w:t xml:space="preserve">príslušnú </w:t>
      </w:r>
      <w:r w:rsidRPr="002A08C0">
        <w:rPr>
          <w:color w:val="FF0000"/>
          <w:sz w:val="20"/>
          <w:szCs w:val="20"/>
        </w:rPr>
        <w:t>funkciu docenta pred dňom nadobudnutia účinnosti Štandardov pre habilitačné konanie a inauguračné konanie</w:t>
      </w:r>
      <w:r>
        <w:rPr>
          <w:color w:val="FF0000"/>
          <w:sz w:val="20"/>
          <w:szCs w:val="20"/>
        </w:rPr>
        <w:t>, teda pred 1.9.2020 (</w:t>
      </w:r>
      <w:r w:rsidR="00253626">
        <w:rPr>
          <w:color w:val="FF0000"/>
          <w:sz w:val="20"/>
          <w:szCs w:val="20"/>
        </w:rPr>
        <w:t xml:space="preserve">zmena </w:t>
      </w:r>
      <w:r w:rsidRPr="002A08C0">
        <w:rPr>
          <w:color w:val="FF0000"/>
          <w:sz w:val="20"/>
          <w:szCs w:val="20"/>
        </w:rPr>
        <w:t>Metodik</w:t>
      </w:r>
      <w:r w:rsidR="00253626">
        <w:rPr>
          <w:color w:val="FF0000"/>
          <w:sz w:val="20"/>
          <w:szCs w:val="20"/>
        </w:rPr>
        <w:t>y</w:t>
      </w:r>
      <w:r w:rsidR="005B02EB">
        <w:rPr>
          <w:color w:val="FF0000"/>
          <w:sz w:val="20"/>
          <w:szCs w:val="20"/>
        </w:rPr>
        <w:t xml:space="preserve"> </w:t>
      </w:r>
      <w:r w:rsidRPr="002A08C0">
        <w:rPr>
          <w:color w:val="FF0000"/>
          <w:sz w:val="20"/>
          <w:szCs w:val="20"/>
        </w:rPr>
        <w:t>na vyhodnocovanie štandardov zo dňa 17. septembra 2020</w:t>
      </w:r>
      <w:r w:rsidR="005B02EB">
        <w:rPr>
          <w:color w:val="FF0000"/>
          <w:sz w:val="20"/>
          <w:szCs w:val="20"/>
        </w:rPr>
        <w:t>,</w:t>
      </w:r>
      <w:r w:rsidR="005B02EB">
        <w:t xml:space="preserve"> </w:t>
      </w:r>
      <w:r w:rsidR="005B02EB" w:rsidRPr="005B02EB">
        <w:rPr>
          <w:color w:val="FF0000"/>
          <w:sz w:val="20"/>
          <w:szCs w:val="20"/>
        </w:rPr>
        <w:t>čl. 14 ods. 6</w:t>
      </w:r>
      <w:r w:rsidRPr="002A08C0">
        <w:rPr>
          <w:color w:val="FF0000"/>
          <w:sz w:val="20"/>
          <w:szCs w:val="20"/>
        </w:rPr>
        <w:t xml:space="preserve">). </w:t>
      </w:r>
    </w:p>
    <w:p w14:paraId="2E1FB978" w14:textId="5C5C345D" w:rsidR="006E276C" w:rsidRPr="002A08C0" w:rsidRDefault="006E276C" w:rsidP="005F03A1">
      <w:pPr>
        <w:spacing w:after="0" w:line="240" w:lineRule="auto"/>
        <w:ind w:left="851" w:right="118" w:hanging="851"/>
        <w:jc w:val="both"/>
        <w:rPr>
          <w:b/>
          <w:bCs/>
          <w:color w:val="000000" w:themeColor="text1"/>
          <w:sz w:val="20"/>
          <w:szCs w:val="20"/>
          <w:lang w:eastAsia="sk-SK"/>
        </w:rPr>
      </w:pPr>
      <w:r w:rsidRPr="002A08C0">
        <w:rPr>
          <w:b/>
          <w:bCs/>
          <w:color w:val="000000" w:themeColor="text1"/>
          <w:sz w:val="20"/>
          <w:szCs w:val="20"/>
          <w:lang w:eastAsia="sk-SK"/>
        </w:rPr>
        <w:t xml:space="preserve">OT6/9    </w:t>
      </w:r>
      <w:r w:rsidR="00275C2C">
        <w:rPr>
          <w:b/>
          <w:bCs/>
          <w:color w:val="000000" w:themeColor="text1"/>
          <w:sz w:val="20"/>
          <w:szCs w:val="20"/>
          <w:lang w:eastAsia="sk-SK"/>
        </w:rPr>
        <w:tab/>
      </w:r>
      <w:r w:rsidRPr="002A08C0">
        <w:rPr>
          <w:b/>
          <w:bCs/>
          <w:color w:val="000000" w:themeColor="text1"/>
          <w:sz w:val="20"/>
          <w:szCs w:val="20"/>
          <w:lang w:eastAsia="sk-SK"/>
        </w:rPr>
        <w:t>Môže vysoká škola akceptovať čiastočné nesplnenie požadovaných kritérií vysokej školy na získanie titulu docent z oblasti pedagogickej praxe u uchádzačov, ktorí neabsolvovali habilitačné konanie, ak spĺňajú úroveň rozsahu, intenzity, kvality a uznania ich vedeckej, umeleckej a inej tvorivej činnosti, akú vysoká škola vyžaduje od uchádzačov o</w:t>
      </w:r>
      <w:r w:rsidR="005B03AB" w:rsidRPr="002A08C0">
        <w:rPr>
          <w:b/>
          <w:bCs/>
          <w:color w:val="000000" w:themeColor="text1"/>
          <w:sz w:val="20"/>
          <w:szCs w:val="20"/>
          <w:lang w:eastAsia="sk-SK"/>
        </w:rPr>
        <w:t> </w:t>
      </w:r>
      <w:r w:rsidRPr="002A08C0">
        <w:rPr>
          <w:b/>
          <w:bCs/>
          <w:color w:val="000000" w:themeColor="text1"/>
          <w:sz w:val="20"/>
          <w:szCs w:val="20"/>
          <w:lang w:eastAsia="sk-SK"/>
        </w:rPr>
        <w:t>titul</w:t>
      </w:r>
      <w:r w:rsidR="005B03AB" w:rsidRPr="002A08C0">
        <w:rPr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Pr="002A08C0">
        <w:rPr>
          <w:b/>
          <w:bCs/>
          <w:color w:val="000000" w:themeColor="text1"/>
          <w:sz w:val="20"/>
          <w:szCs w:val="20"/>
          <w:lang w:eastAsia="sk-SK"/>
        </w:rPr>
        <w:t xml:space="preserve">docent (profesor) v príslušnom odbore habilitačného konania a inauguračného konania? </w:t>
      </w:r>
    </w:p>
    <w:p w14:paraId="121AF528" w14:textId="5851BC02" w:rsidR="006E276C" w:rsidRPr="002A08C0" w:rsidRDefault="006E276C" w:rsidP="005F03A1">
      <w:pPr>
        <w:spacing w:after="0" w:line="240" w:lineRule="auto"/>
        <w:ind w:left="851" w:right="118" w:hanging="851"/>
        <w:jc w:val="both"/>
        <w:rPr>
          <w:color w:val="000000" w:themeColor="text1"/>
          <w:sz w:val="20"/>
          <w:szCs w:val="20"/>
          <w:lang w:eastAsia="sk-SK"/>
        </w:rPr>
      </w:pPr>
      <w:r w:rsidRPr="002A08C0">
        <w:rPr>
          <w:color w:val="000000" w:themeColor="text1"/>
          <w:sz w:val="20"/>
          <w:szCs w:val="20"/>
          <w:lang w:eastAsia="sk-SK"/>
        </w:rPr>
        <w:t>O</w:t>
      </w:r>
      <w:r w:rsidR="00672080" w:rsidRPr="002A08C0">
        <w:rPr>
          <w:color w:val="000000" w:themeColor="text1"/>
          <w:sz w:val="20"/>
          <w:szCs w:val="20"/>
          <w:lang w:eastAsia="sk-SK"/>
        </w:rPr>
        <w:t>D</w:t>
      </w:r>
      <w:r w:rsidRPr="002A08C0">
        <w:rPr>
          <w:color w:val="000000" w:themeColor="text1"/>
          <w:sz w:val="20"/>
          <w:szCs w:val="20"/>
          <w:lang w:eastAsia="sk-SK"/>
        </w:rPr>
        <w:t xml:space="preserve">6/9    </w:t>
      </w:r>
      <w:r w:rsidR="00275C2C">
        <w:rPr>
          <w:color w:val="000000" w:themeColor="text1"/>
          <w:sz w:val="20"/>
          <w:szCs w:val="20"/>
          <w:lang w:eastAsia="sk-SK"/>
        </w:rPr>
        <w:tab/>
      </w:r>
      <w:r w:rsidRPr="002A08C0">
        <w:rPr>
          <w:color w:val="000000" w:themeColor="text1"/>
          <w:sz w:val="20"/>
          <w:szCs w:val="20"/>
          <w:lang w:eastAsia="sk-SK"/>
        </w:rPr>
        <w:t>Kvalifikačným predpokladom na obsadenie funkcie docenta podľa §</w:t>
      </w:r>
      <w:r w:rsidR="006D71E9" w:rsidRPr="002A08C0">
        <w:rPr>
          <w:color w:val="000000" w:themeColor="text1"/>
          <w:sz w:val="20"/>
          <w:szCs w:val="20"/>
          <w:lang w:eastAsia="sk-SK"/>
        </w:rPr>
        <w:t xml:space="preserve"> </w:t>
      </w:r>
      <w:r w:rsidRPr="002A08C0">
        <w:rPr>
          <w:color w:val="000000" w:themeColor="text1"/>
          <w:sz w:val="20"/>
          <w:szCs w:val="20"/>
          <w:lang w:eastAsia="sk-SK"/>
        </w:rPr>
        <w:t>75 ods</w:t>
      </w:r>
      <w:r w:rsidR="006D71E9" w:rsidRPr="002A08C0">
        <w:rPr>
          <w:color w:val="000000" w:themeColor="text1"/>
          <w:sz w:val="20"/>
          <w:szCs w:val="20"/>
          <w:lang w:eastAsia="sk-SK"/>
        </w:rPr>
        <w:t>.</w:t>
      </w:r>
      <w:r w:rsidRPr="002A08C0">
        <w:rPr>
          <w:color w:val="000000" w:themeColor="text1"/>
          <w:sz w:val="20"/>
          <w:szCs w:val="20"/>
          <w:lang w:eastAsia="sk-SK"/>
        </w:rPr>
        <w:t xml:space="preserve"> 4 zákona č. 131/2002 Z. z. je splnenie kritérií vyplývajúcich z požadovanej úrovne kritérií na získanie titulu docent v štandardoch pre habilitačné konanie a inauguračné konanie podľa § 23 ods. 7 zákona č. 269/2018 Z. z. </w:t>
      </w:r>
    </w:p>
    <w:p w14:paraId="181C803B" w14:textId="77777777" w:rsidR="00460CD2" w:rsidRDefault="006E276C" w:rsidP="00275C2C">
      <w:pPr>
        <w:spacing w:after="0" w:line="240" w:lineRule="auto"/>
        <w:ind w:left="851" w:right="118"/>
        <w:jc w:val="both"/>
        <w:rPr>
          <w:color w:val="000000" w:themeColor="text1"/>
          <w:sz w:val="20"/>
          <w:szCs w:val="20"/>
          <w:lang w:eastAsia="sk-SK"/>
        </w:rPr>
      </w:pPr>
      <w:r w:rsidRPr="002A08C0">
        <w:rPr>
          <w:color w:val="000000" w:themeColor="text1"/>
          <w:sz w:val="20"/>
          <w:szCs w:val="20"/>
          <w:lang w:eastAsia="sk-SK"/>
        </w:rPr>
        <w:lastRenderedPageBreak/>
        <w:t>Podľa čl. 6 ods</w:t>
      </w:r>
      <w:r w:rsidR="007C5DFA" w:rsidRPr="002A08C0">
        <w:rPr>
          <w:color w:val="000000" w:themeColor="text1"/>
          <w:sz w:val="20"/>
          <w:szCs w:val="20"/>
          <w:lang w:eastAsia="sk-SK"/>
        </w:rPr>
        <w:t>.</w:t>
      </w:r>
      <w:r w:rsidRPr="002A08C0">
        <w:rPr>
          <w:color w:val="000000" w:themeColor="text1"/>
          <w:sz w:val="20"/>
          <w:szCs w:val="20"/>
          <w:lang w:eastAsia="sk-SK"/>
        </w:rPr>
        <w:t xml:space="preserve"> 2 pís</w:t>
      </w:r>
      <w:r w:rsidR="002F3D15" w:rsidRPr="002A08C0">
        <w:rPr>
          <w:color w:val="000000" w:themeColor="text1"/>
          <w:sz w:val="20"/>
          <w:szCs w:val="20"/>
          <w:lang w:eastAsia="sk-SK"/>
        </w:rPr>
        <w:t>m</w:t>
      </w:r>
      <w:r w:rsidRPr="002A08C0">
        <w:rPr>
          <w:color w:val="000000" w:themeColor="text1"/>
          <w:sz w:val="20"/>
          <w:szCs w:val="20"/>
          <w:lang w:eastAsia="sk-SK"/>
        </w:rPr>
        <w:t>. c) štandardov pre habilitačné konanie a konanie na vymenúvanie profesorov kritériá vysokej školy na získanie titulu docent od uchádzača vyžadujú aj prax a výsledky v plnení úloh v oblasti vysokoškolského vzdelávania v</w:t>
      </w:r>
      <w:r w:rsidR="00FD49D1" w:rsidRPr="002A08C0">
        <w:rPr>
          <w:color w:val="000000" w:themeColor="text1"/>
          <w:sz w:val="20"/>
          <w:szCs w:val="20"/>
          <w:lang w:eastAsia="sk-SK"/>
        </w:rPr>
        <w:t> </w:t>
      </w:r>
      <w:r w:rsidRPr="002A08C0">
        <w:rPr>
          <w:color w:val="000000" w:themeColor="text1"/>
          <w:sz w:val="20"/>
          <w:szCs w:val="20"/>
          <w:lang w:eastAsia="sk-SK"/>
        </w:rPr>
        <w:t xml:space="preserve">rozsahu, štruktúre a kvalite zodpovedajúcej medzinárodným zvyklostiam a osobitostiam v príslušnom odbore habilitačného konania a inauguračného konania. </w:t>
      </w:r>
    </w:p>
    <w:p w14:paraId="70D74117" w14:textId="77777777" w:rsidR="00460CD2" w:rsidRDefault="006E276C" w:rsidP="00275C2C">
      <w:pPr>
        <w:spacing w:after="0" w:line="240" w:lineRule="auto"/>
        <w:ind w:left="851" w:right="118"/>
        <w:jc w:val="both"/>
        <w:rPr>
          <w:color w:val="000000"/>
          <w:sz w:val="20"/>
          <w:szCs w:val="20"/>
          <w:lang w:eastAsia="sk-SK"/>
        </w:rPr>
      </w:pPr>
      <w:r w:rsidRPr="002A08C0">
        <w:rPr>
          <w:color w:val="000000" w:themeColor="text1"/>
          <w:sz w:val="20"/>
          <w:szCs w:val="20"/>
          <w:lang w:eastAsia="sk-SK"/>
        </w:rPr>
        <w:t xml:space="preserve">Súčasne štandardy </w:t>
      </w:r>
      <w:r>
        <w:rPr>
          <w:color w:val="000000"/>
          <w:sz w:val="20"/>
          <w:szCs w:val="20"/>
          <w:lang w:eastAsia="sk-SK"/>
        </w:rPr>
        <w:t>pre habilitačné konanie a konanie na vymenúvanie profesorov v čl. 6 ods</w:t>
      </w:r>
      <w:r w:rsidR="00274AF3">
        <w:rPr>
          <w:color w:val="000000"/>
          <w:sz w:val="20"/>
          <w:szCs w:val="20"/>
          <w:lang w:eastAsia="sk-SK"/>
        </w:rPr>
        <w:t>.</w:t>
      </w:r>
      <w:r>
        <w:rPr>
          <w:color w:val="000000"/>
          <w:sz w:val="20"/>
          <w:szCs w:val="20"/>
          <w:lang w:eastAsia="sk-SK"/>
        </w:rPr>
        <w:t xml:space="preserve"> 6 požadujú úroveň kritérií vysokej školy na získanie titulu docent, akú vysoká škola vyžadovala od uchádzačov o titul docent v príslušnom odbore habilitačného konania a inauguračného konania v období pred nadobudnutím platnosti štandardov, </w:t>
      </w:r>
      <w:r w:rsidR="00274AF3">
        <w:rPr>
          <w:color w:val="000000"/>
          <w:sz w:val="20"/>
          <w:szCs w:val="20"/>
          <w:lang w:eastAsia="sk-SK"/>
        </w:rPr>
        <w:t>ale</w:t>
      </w:r>
      <w:r>
        <w:rPr>
          <w:color w:val="000000"/>
          <w:sz w:val="20"/>
          <w:szCs w:val="20"/>
          <w:lang w:eastAsia="sk-SK"/>
        </w:rPr>
        <w:t xml:space="preserve"> len v oblasti vedeckej, umeleckej a inej tvorivej činnosti. </w:t>
      </w:r>
    </w:p>
    <w:p w14:paraId="2F3BBABA" w14:textId="719F7F90" w:rsidR="006E276C" w:rsidRDefault="006E276C" w:rsidP="00275C2C">
      <w:pPr>
        <w:spacing w:after="0" w:line="240" w:lineRule="auto"/>
        <w:ind w:left="851" w:right="118"/>
        <w:jc w:val="both"/>
        <w:rPr>
          <w:color w:val="000000"/>
          <w:sz w:val="20"/>
          <w:szCs w:val="20"/>
          <w:lang w:eastAsia="sk-SK"/>
        </w:rPr>
      </w:pPr>
      <w:r>
        <w:rPr>
          <w:color w:val="000000"/>
          <w:sz w:val="20"/>
          <w:szCs w:val="20"/>
          <w:lang w:eastAsia="sk-SK"/>
        </w:rPr>
        <w:t xml:space="preserve">Vysoká škola </w:t>
      </w:r>
      <w:r w:rsidR="00460CD2">
        <w:rPr>
          <w:color w:val="000000"/>
          <w:sz w:val="20"/>
          <w:szCs w:val="20"/>
          <w:lang w:eastAsia="sk-SK"/>
        </w:rPr>
        <w:t xml:space="preserve">teda </w:t>
      </w:r>
      <w:r w:rsidR="00ED3C38">
        <w:rPr>
          <w:color w:val="000000"/>
          <w:sz w:val="20"/>
          <w:szCs w:val="20"/>
          <w:lang w:eastAsia="sk-SK"/>
        </w:rPr>
        <w:t xml:space="preserve">musí </w:t>
      </w:r>
      <w:r>
        <w:rPr>
          <w:color w:val="000000"/>
          <w:sz w:val="20"/>
          <w:szCs w:val="20"/>
          <w:lang w:eastAsia="sk-SK"/>
        </w:rPr>
        <w:t xml:space="preserve"> od uchádzača vo výberovom konaní na obsadenie funkcie „docent“ požadovať prax a výsledky v plnení úloh v oblasti vysokoškolského vzdelávania podľa kritérií na získanie titulu docent príslušnej vysokej školy. Môže však prispôsobiť kritériá na získanie titulu v tejto oblasti zvyklostiam a osobitostiam v príslušnom odbore.</w:t>
      </w:r>
    </w:p>
    <w:p w14:paraId="0EEDBE7D" w14:textId="51B16899" w:rsidR="006D158B" w:rsidRDefault="006D158B" w:rsidP="00275C2C">
      <w:pPr>
        <w:spacing w:after="0" w:line="240" w:lineRule="auto"/>
        <w:ind w:left="851" w:right="118"/>
        <w:jc w:val="both"/>
        <w:rPr>
          <w:color w:val="000000"/>
          <w:sz w:val="20"/>
          <w:szCs w:val="20"/>
          <w:lang w:eastAsia="sk-SK"/>
        </w:rPr>
      </w:pPr>
    </w:p>
    <w:p w14:paraId="702B7AC7" w14:textId="680B7319" w:rsidR="006D158B" w:rsidRPr="006D158B" w:rsidRDefault="006D158B" w:rsidP="006D158B">
      <w:pPr>
        <w:tabs>
          <w:tab w:val="left" w:pos="851"/>
        </w:tabs>
        <w:spacing w:after="0" w:line="240" w:lineRule="auto"/>
        <w:ind w:right="118"/>
        <w:jc w:val="both"/>
        <w:rPr>
          <w:rFonts w:cstheme="minorHAnsi"/>
          <w:b/>
          <w:color w:val="FF0000"/>
          <w:sz w:val="20"/>
          <w:szCs w:val="20"/>
        </w:rPr>
      </w:pPr>
      <w:r w:rsidRPr="006D158B">
        <w:rPr>
          <w:rFonts w:cstheme="minorHAnsi"/>
          <w:b/>
          <w:color w:val="FF0000"/>
          <w:sz w:val="20"/>
          <w:szCs w:val="20"/>
        </w:rPr>
        <w:t>OT6/10</w:t>
      </w:r>
      <w:r w:rsidRPr="006D158B">
        <w:rPr>
          <w:rFonts w:cstheme="minorHAnsi"/>
          <w:b/>
          <w:color w:val="FF0000"/>
          <w:sz w:val="20"/>
          <w:szCs w:val="20"/>
        </w:rPr>
        <w:tab/>
        <w:t xml:space="preserve">Môže byť školiteľom dizertačnej práce vedecký pracovník vysokej školy? </w:t>
      </w:r>
    </w:p>
    <w:p w14:paraId="6A2E670C" w14:textId="5CADB836" w:rsidR="006D158B" w:rsidRDefault="006D158B" w:rsidP="006D158B">
      <w:pPr>
        <w:tabs>
          <w:tab w:val="left" w:pos="851"/>
        </w:tabs>
        <w:spacing w:after="0" w:line="240" w:lineRule="auto"/>
        <w:ind w:left="850" w:right="118" w:hanging="850"/>
        <w:jc w:val="both"/>
        <w:rPr>
          <w:rFonts w:cstheme="minorHAnsi"/>
          <w:bCs/>
          <w:color w:val="FF0000"/>
          <w:sz w:val="20"/>
          <w:szCs w:val="20"/>
        </w:rPr>
      </w:pPr>
      <w:r w:rsidRPr="006D158B">
        <w:rPr>
          <w:rFonts w:cstheme="minorHAnsi"/>
          <w:bCs/>
          <w:color w:val="FF0000"/>
          <w:sz w:val="20"/>
          <w:szCs w:val="20"/>
        </w:rPr>
        <w:t xml:space="preserve">OD6/10 </w:t>
      </w:r>
      <w:r>
        <w:rPr>
          <w:rFonts w:cstheme="minorHAnsi"/>
          <w:bCs/>
          <w:color w:val="FF0000"/>
          <w:sz w:val="20"/>
          <w:szCs w:val="20"/>
        </w:rPr>
        <w:tab/>
      </w:r>
      <w:r>
        <w:rPr>
          <w:rFonts w:cstheme="minorHAnsi"/>
          <w:bCs/>
          <w:color w:val="FF0000"/>
          <w:sz w:val="20"/>
          <w:szCs w:val="20"/>
        </w:rPr>
        <w:tab/>
      </w:r>
      <w:r w:rsidRPr="006D158B">
        <w:rPr>
          <w:rFonts w:cstheme="minorHAnsi"/>
          <w:bCs/>
          <w:color w:val="FF0000"/>
          <w:sz w:val="20"/>
          <w:szCs w:val="20"/>
        </w:rPr>
        <w:t>Školiteľom dizertačnej práce môže byť vedecký pracovník vysokej školy, ktorý získal vedecký kvalifikačný stupeň</w:t>
      </w:r>
      <w:r>
        <w:rPr>
          <w:rFonts w:cstheme="minorHAnsi"/>
          <w:bCs/>
          <w:color w:val="FF0000"/>
          <w:sz w:val="20"/>
          <w:szCs w:val="20"/>
        </w:rPr>
        <w:t xml:space="preserve"> </w:t>
      </w:r>
    </w:p>
    <w:p w14:paraId="04430294" w14:textId="11341C84" w:rsidR="006D158B" w:rsidRPr="006D158B" w:rsidRDefault="006D158B" w:rsidP="006D158B">
      <w:pPr>
        <w:tabs>
          <w:tab w:val="left" w:pos="851"/>
        </w:tabs>
        <w:spacing w:after="0" w:line="240" w:lineRule="auto"/>
        <w:ind w:left="850" w:right="118" w:hanging="850"/>
        <w:jc w:val="both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color w:val="FF0000"/>
          <w:sz w:val="20"/>
          <w:szCs w:val="20"/>
        </w:rPr>
        <w:tab/>
      </w:r>
      <w:r w:rsidRPr="006D158B">
        <w:rPr>
          <w:rFonts w:cstheme="minorHAnsi"/>
          <w:bCs/>
          <w:color w:val="FF0000"/>
          <w:sz w:val="20"/>
          <w:szCs w:val="20"/>
        </w:rPr>
        <w:t xml:space="preserve">VKS </w:t>
      </w:r>
      <w:proofErr w:type="spellStart"/>
      <w:r w:rsidRPr="006D158B">
        <w:rPr>
          <w:rFonts w:cstheme="minorHAnsi"/>
          <w:bCs/>
          <w:color w:val="FF0000"/>
          <w:sz w:val="20"/>
          <w:szCs w:val="20"/>
        </w:rPr>
        <w:t>IIa</w:t>
      </w:r>
      <w:proofErr w:type="spellEnd"/>
      <w:r w:rsidRPr="006D158B">
        <w:rPr>
          <w:rFonts w:cstheme="minorHAnsi"/>
          <w:bCs/>
          <w:color w:val="FF0000"/>
          <w:sz w:val="20"/>
          <w:szCs w:val="20"/>
        </w:rPr>
        <w:t xml:space="preserve"> alebo VKS I v súlade s vyhláškou č. 55/1977 Zb. o ďalšom zvyšovaní kvalifikácie a o hodnotení tvorivej spôsobilosti vedeckých pracovníkov.</w:t>
      </w:r>
    </w:p>
    <w:p w14:paraId="76B04E99" w14:textId="1B34CA18" w:rsidR="00E46911" w:rsidRDefault="00E46911" w:rsidP="00EB37C2">
      <w:pPr>
        <w:pStyle w:val="xmsonormal"/>
        <w:spacing w:before="0" w:beforeAutospacing="0" w:after="0" w:afterAutospacing="0"/>
        <w:ind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15EAFE6D" w14:textId="0775CDB5" w:rsidR="00A85346" w:rsidRPr="009D0010" w:rsidRDefault="00A85346" w:rsidP="00E12385">
      <w:pPr>
        <w:pStyle w:val="Nadpis2"/>
      </w:pPr>
      <w:r w:rsidRPr="009D0010">
        <w:t>Tvorivá činnosť vysokej školy</w:t>
      </w:r>
    </w:p>
    <w:p w14:paraId="5AD44F87" w14:textId="3E38DFAD" w:rsidR="00402B61" w:rsidRPr="00083071" w:rsidRDefault="00402B61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0364FD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1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0364FD" w:rsidRPr="00083071">
        <w:rPr>
          <w:rFonts w:cstheme="minorHAnsi"/>
          <w:b/>
          <w:sz w:val="20"/>
          <w:szCs w:val="20"/>
        </w:rPr>
        <w:tab/>
      </w:r>
      <w:r w:rsidRPr="00083071">
        <w:rPr>
          <w:rFonts w:cstheme="minorHAnsi"/>
          <w:b/>
          <w:sz w:val="20"/>
          <w:szCs w:val="20"/>
        </w:rPr>
        <w:t xml:space="preserve">Ako máme </w:t>
      </w:r>
      <w:r w:rsidR="0047228A">
        <w:rPr>
          <w:rFonts w:cstheme="minorHAnsi"/>
          <w:b/>
          <w:sz w:val="20"/>
          <w:szCs w:val="20"/>
        </w:rPr>
        <w:t xml:space="preserve">rozumieť </w:t>
      </w:r>
      <w:r w:rsidR="0047228A" w:rsidRPr="00083071">
        <w:rPr>
          <w:rFonts w:cstheme="minorHAnsi"/>
          <w:b/>
          <w:sz w:val="20"/>
          <w:szCs w:val="20"/>
        </w:rPr>
        <w:t xml:space="preserve"> </w:t>
      </w:r>
      <w:r w:rsidRPr="00083071">
        <w:rPr>
          <w:rFonts w:cstheme="minorHAnsi"/>
          <w:b/>
          <w:sz w:val="20"/>
          <w:szCs w:val="20"/>
        </w:rPr>
        <w:t>obsahovo nadväzujúc</w:t>
      </w:r>
      <w:r w:rsidR="00FD39D8">
        <w:rPr>
          <w:rFonts w:cstheme="minorHAnsi"/>
          <w:b/>
          <w:sz w:val="20"/>
          <w:szCs w:val="20"/>
        </w:rPr>
        <w:t>im</w:t>
      </w:r>
      <w:r w:rsidRPr="00083071">
        <w:rPr>
          <w:rFonts w:cstheme="minorHAnsi"/>
          <w:b/>
          <w:sz w:val="20"/>
          <w:szCs w:val="20"/>
        </w:rPr>
        <w:t xml:space="preserve"> študijn</w:t>
      </w:r>
      <w:r w:rsidR="00FD39D8">
        <w:rPr>
          <w:rFonts w:cstheme="minorHAnsi"/>
          <w:b/>
          <w:sz w:val="20"/>
          <w:szCs w:val="20"/>
        </w:rPr>
        <w:t>ým</w:t>
      </w:r>
      <w:r w:rsidRPr="00083071">
        <w:rPr>
          <w:rFonts w:cstheme="minorHAnsi"/>
          <w:b/>
          <w:sz w:val="20"/>
          <w:szCs w:val="20"/>
        </w:rPr>
        <w:t xml:space="preserve"> program</w:t>
      </w:r>
      <w:r w:rsidR="00FD39D8">
        <w:rPr>
          <w:rFonts w:cstheme="minorHAnsi"/>
          <w:b/>
          <w:sz w:val="20"/>
          <w:szCs w:val="20"/>
        </w:rPr>
        <w:t>om</w:t>
      </w:r>
      <w:r w:rsidRPr="00083071">
        <w:rPr>
          <w:rFonts w:cstheme="minorHAnsi"/>
          <w:b/>
          <w:sz w:val="20"/>
          <w:szCs w:val="20"/>
        </w:rPr>
        <w:t xml:space="preserve"> pri uplatňovaní súbehu pri preukazovaní úrovne tvorivej činnosti? Koľko študijných programov na jednotlivých stupňoch môžeme zaradiť do jednej oblasti posudzovania vymedzenej študijným programom?</w:t>
      </w:r>
    </w:p>
    <w:p w14:paraId="1DFBCDA7" w14:textId="27A0A976" w:rsidR="00402B61" w:rsidRPr="00083071" w:rsidRDefault="00402B61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931047" w:rsidRPr="00083071">
        <w:rPr>
          <w:rFonts w:cstheme="minorHAnsi"/>
          <w:sz w:val="20"/>
          <w:szCs w:val="20"/>
        </w:rPr>
        <w:t>7</w:t>
      </w:r>
      <w:r w:rsidR="000364FD" w:rsidRPr="00083071">
        <w:rPr>
          <w:rFonts w:cstheme="minorHAnsi"/>
          <w:sz w:val="20"/>
          <w:szCs w:val="20"/>
        </w:rPr>
        <w:t>/1</w:t>
      </w:r>
      <w:r w:rsidRPr="00083071">
        <w:rPr>
          <w:rFonts w:cstheme="minorHAnsi"/>
          <w:sz w:val="20"/>
          <w:szCs w:val="20"/>
        </w:rPr>
        <w:t xml:space="preserve"> </w:t>
      </w:r>
      <w:r w:rsidR="000364FD" w:rsidRPr="00083071">
        <w:rPr>
          <w:rFonts w:cstheme="minorHAnsi"/>
          <w:sz w:val="20"/>
          <w:szCs w:val="20"/>
        </w:rPr>
        <w:tab/>
      </w:r>
      <w:r w:rsidRPr="00083071">
        <w:rPr>
          <w:rFonts w:cstheme="minorHAnsi"/>
          <w:sz w:val="20"/>
          <w:szCs w:val="20"/>
        </w:rPr>
        <w:t xml:space="preserve">Do oblasti posudzovania vymedzenej študijným programom môžete </w:t>
      </w:r>
      <w:r w:rsidRPr="00707F49">
        <w:rPr>
          <w:rFonts w:cstheme="minorHAnsi"/>
          <w:sz w:val="20"/>
          <w:szCs w:val="20"/>
        </w:rPr>
        <w:t xml:space="preserve">zaradiť </w:t>
      </w:r>
      <w:r w:rsidRPr="00083071">
        <w:rPr>
          <w:rFonts w:cstheme="minorHAnsi"/>
          <w:sz w:val="20"/>
          <w:szCs w:val="20"/>
          <w:u w:val="single"/>
        </w:rPr>
        <w:t>len jeden študijný program na každom stupni</w:t>
      </w:r>
      <w:r w:rsidRPr="00083071">
        <w:rPr>
          <w:rFonts w:cstheme="minorHAnsi"/>
          <w:sz w:val="20"/>
          <w:szCs w:val="20"/>
        </w:rPr>
        <w:t xml:space="preserve"> (jeden ŠP I. stupňa, jeden ŠP II. stupňa a jeden ŠP III. stupňa)</w:t>
      </w:r>
      <w:r w:rsidR="00FD39D8">
        <w:rPr>
          <w:rFonts w:cstheme="minorHAnsi"/>
          <w:sz w:val="20"/>
          <w:szCs w:val="20"/>
        </w:rPr>
        <w:t>,</w:t>
      </w:r>
      <w:r w:rsidRPr="00083071">
        <w:rPr>
          <w:rFonts w:cstheme="minorHAnsi"/>
          <w:sz w:val="20"/>
          <w:szCs w:val="20"/>
        </w:rPr>
        <w:t xml:space="preserve"> a to za predpokladu, že sú uskutočňované na tej istej súčasti a v tom istom sídle. Tým nie sú dotknuté iné prípustné súbehy v zmysle čl. 7 ods. 3 písm. b </w:t>
      </w:r>
      <w:r w:rsidR="00A32FF1">
        <w:rPr>
          <w:rFonts w:cstheme="minorHAnsi"/>
          <w:sz w:val="20"/>
          <w:szCs w:val="20"/>
        </w:rPr>
        <w:t>–</w:t>
      </w:r>
      <w:r w:rsidRPr="00083071">
        <w:rPr>
          <w:rFonts w:cstheme="minorHAnsi"/>
          <w:sz w:val="20"/>
          <w:szCs w:val="20"/>
        </w:rPr>
        <w:t xml:space="preserve"> h) </w:t>
      </w:r>
      <w:r w:rsidR="00FD39D8">
        <w:rPr>
          <w:rFonts w:cstheme="minorHAnsi"/>
          <w:sz w:val="20"/>
          <w:szCs w:val="20"/>
        </w:rPr>
        <w:t>š</w:t>
      </w:r>
      <w:r w:rsidRPr="00083071">
        <w:rPr>
          <w:rFonts w:cstheme="minorHAnsi"/>
          <w:sz w:val="20"/>
          <w:szCs w:val="20"/>
        </w:rPr>
        <w:t xml:space="preserve">tandardov pre študijný program. </w:t>
      </w:r>
    </w:p>
    <w:p w14:paraId="5C2AB6E5" w14:textId="27A401AA" w:rsidR="007D1CFE" w:rsidRPr="00083071" w:rsidRDefault="007D1CFE" w:rsidP="005F03A1">
      <w:pPr>
        <w:pStyle w:val="Normlnywebov"/>
        <w:spacing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931047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="000364FD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931047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0364FD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Aký je najnižší percentuálny podiel na výstupe predkladanom za jedného z piatich učiteľov zabezpečujúcich profilové predmety v prípade spoluautorstva troch, štyroch a piatich spoluautorov? </w:t>
      </w:r>
    </w:p>
    <w:p w14:paraId="6DB750E5" w14:textId="117AC039" w:rsidR="007D1CFE" w:rsidRPr="00083071" w:rsidRDefault="007D1CFE" w:rsidP="005F03A1">
      <w:pPr>
        <w:pStyle w:val="Normlnywebov"/>
        <w:spacing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93104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0364FD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93104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364FD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Metodika hodnotenia tvorivých činností neuvažuje s limitmi percentuálnych podielov. Podľa Metodiky na vyhodnocovanie štandardov: </w:t>
      </w:r>
    </w:p>
    <w:p w14:paraId="2CA75C00" w14:textId="079D937A" w:rsidR="007D1CFE" w:rsidRPr="00083071" w:rsidRDefault="001E50E4" w:rsidP="009F2D8F">
      <w:pPr>
        <w:pStyle w:val="Normlnywebov"/>
        <w:numPr>
          <w:ilvl w:val="0"/>
          <w:numId w:val="3"/>
        </w:numPr>
        <w:spacing w:after="0" w:afterAutospacing="0"/>
        <w:ind w:left="1134" w:right="118" w:hanging="283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ri výstupoch s viacerými autormi je výstup možné priradiť k osobe, ktorá má preukázateľne významný autorský vklad na jeho vytvorení (čl. 22 ods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 metodiky). Vysoká škola v prípade výstupov s viacerými autormi prikladá v podkladoch aj charakteristiku autorského vkladu hodnotenej osoby. </w:t>
      </w:r>
    </w:p>
    <w:p w14:paraId="2B813AC0" w14:textId="7F369861" w:rsidR="007D1CFE" w:rsidRPr="00083071" w:rsidRDefault="00CD00EE" w:rsidP="009F2D8F">
      <w:pPr>
        <w:pStyle w:val="Normlnywebov"/>
        <w:numPr>
          <w:ilvl w:val="0"/>
          <w:numId w:val="3"/>
        </w:numPr>
        <w:spacing w:after="0" w:afterAutospacing="0"/>
        <w:ind w:left="1134" w:right="118" w:hanging="283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ysoká škola predkladá jeden a ten istý výstup v rámci príslušnej oblasti posudzovania len jedenkrát (čl. 22 ods</w:t>
      </w:r>
      <w:r w:rsidR="001E50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 metodiky). Oblasť posudzovania je vymedzená  študijným programom, samostatne posudzovanou aprobáciou alebo  </w:t>
      </w:r>
      <w:proofErr w:type="spellStart"/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translatologickým</w:t>
      </w:r>
      <w:proofErr w:type="spellEnd"/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/učiteľským základom alebo odborom habilitačného konania a inauguračného konania. </w:t>
      </w:r>
    </w:p>
    <w:p w14:paraId="17B7ADEC" w14:textId="232516D1" w:rsidR="007D1CFE" w:rsidRPr="00083071" w:rsidRDefault="00CD00EE" w:rsidP="009F2D8F">
      <w:pPr>
        <w:pStyle w:val="Normlnywebov"/>
        <w:numPr>
          <w:ilvl w:val="0"/>
          <w:numId w:val="3"/>
        </w:numPr>
        <w:spacing w:before="0" w:beforeAutospacing="0" w:after="0" w:afterAutospacing="0"/>
        <w:ind w:left="1134" w:right="118" w:hanging="283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prípade výstupov s viacerými autormi je možné ten istý výstup predložiť agentúre a pripísať ďalším osobám v iných hodnoteniach tvorivej činnosti, najviac však trikrát (čl. 22 ods</w:t>
      </w:r>
      <w:r w:rsidR="001E50E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D1CFE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 metodiky).</w:t>
      </w:r>
    </w:p>
    <w:p w14:paraId="56616D78" w14:textId="77777777" w:rsidR="007D1CFE" w:rsidRPr="00083071" w:rsidRDefault="007D1CFE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</w:p>
    <w:p w14:paraId="600D50D0" w14:textId="5991DD00" w:rsidR="00402B61" w:rsidRPr="00083071" w:rsidRDefault="00B91E02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5428F1">
        <w:rPr>
          <w:rFonts w:cstheme="minorHAnsi"/>
          <w:b/>
          <w:color w:val="FF0000"/>
          <w:sz w:val="20"/>
          <w:szCs w:val="20"/>
        </w:rPr>
        <w:t>OT</w:t>
      </w:r>
      <w:r w:rsidR="00931047" w:rsidRPr="005428F1">
        <w:rPr>
          <w:rFonts w:cstheme="minorHAnsi"/>
          <w:b/>
          <w:color w:val="FF0000"/>
          <w:sz w:val="20"/>
          <w:szCs w:val="20"/>
        </w:rPr>
        <w:t>7</w:t>
      </w:r>
      <w:r w:rsidR="001024F6" w:rsidRPr="005428F1">
        <w:rPr>
          <w:rFonts w:cstheme="minorHAnsi"/>
          <w:b/>
          <w:color w:val="FF0000"/>
          <w:sz w:val="20"/>
          <w:szCs w:val="20"/>
        </w:rPr>
        <w:t>/</w:t>
      </w:r>
      <w:r w:rsidR="00931047" w:rsidRPr="005428F1">
        <w:rPr>
          <w:rFonts w:cstheme="minorHAnsi"/>
          <w:b/>
          <w:color w:val="FF0000"/>
          <w:sz w:val="20"/>
          <w:szCs w:val="20"/>
        </w:rPr>
        <w:t>3</w:t>
      </w:r>
      <w:r w:rsidRPr="005428F1">
        <w:rPr>
          <w:rFonts w:cstheme="minorHAnsi"/>
          <w:b/>
          <w:color w:val="FF0000"/>
          <w:sz w:val="20"/>
          <w:szCs w:val="20"/>
        </w:rPr>
        <w:t xml:space="preserve"> </w:t>
      </w:r>
      <w:r w:rsidR="001024F6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 xml:space="preserve">Na našej vysokej škole rozvíjame v jednom študijnom odbore niekoľko študijných programov všetkých troch stupňov. Máme učiteľov profilových predmetov, ktorí pôsobia vo viacerých z nich. Môžeme tieto osoby zaradiť do hodnotenia v rámci viacerých oblastí posudzovania úrovne tvorivej činnosti vymedzených študijným programom, ak tieto osoby dokážu predložiť dostatočný počet výstupov tvorivej činnosti – napr. 5 výstupov pre jednu oblasť posudzovania a 5 iných výstupov pre druhú oblasť posudzovania? </w:t>
      </w:r>
    </w:p>
    <w:p w14:paraId="32B9BD33" w14:textId="77777777" w:rsidR="00253626" w:rsidRDefault="00B91E02" w:rsidP="00253626">
      <w:pPr>
        <w:pStyle w:val="Default"/>
        <w:ind w:left="851" w:right="118" w:hanging="851"/>
        <w:jc w:val="both"/>
        <w:rPr>
          <w:color w:val="FF0000"/>
          <w:sz w:val="20"/>
          <w:szCs w:val="20"/>
        </w:rPr>
      </w:pPr>
      <w:r w:rsidRPr="005428F1">
        <w:rPr>
          <w:rFonts w:cstheme="minorHAnsi"/>
          <w:color w:val="FF0000"/>
          <w:sz w:val="20"/>
          <w:szCs w:val="20"/>
        </w:rPr>
        <w:t>OD</w:t>
      </w:r>
      <w:r w:rsidR="00931047" w:rsidRPr="005428F1">
        <w:rPr>
          <w:rFonts w:cstheme="minorHAnsi"/>
          <w:color w:val="FF0000"/>
          <w:sz w:val="20"/>
          <w:szCs w:val="20"/>
        </w:rPr>
        <w:t>7</w:t>
      </w:r>
      <w:r w:rsidR="001024F6" w:rsidRPr="005428F1">
        <w:rPr>
          <w:rFonts w:cstheme="minorHAnsi"/>
          <w:color w:val="FF0000"/>
          <w:sz w:val="20"/>
          <w:szCs w:val="20"/>
        </w:rPr>
        <w:t>/</w:t>
      </w:r>
      <w:r w:rsidR="00931047" w:rsidRPr="005428F1">
        <w:rPr>
          <w:rFonts w:cstheme="minorHAnsi"/>
          <w:color w:val="FF0000"/>
          <w:sz w:val="20"/>
          <w:szCs w:val="20"/>
        </w:rPr>
        <w:t>3</w:t>
      </w:r>
      <w:r w:rsidRPr="005428F1">
        <w:rPr>
          <w:rFonts w:cstheme="minorHAnsi"/>
          <w:color w:val="FF0000"/>
          <w:sz w:val="20"/>
          <w:szCs w:val="20"/>
        </w:rPr>
        <w:t xml:space="preserve"> </w:t>
      </w:r>
      <w:r w:rsidR="00253626" w:rsidRPr="005428F1">
        <w:rPr>
          <w:rFonts w:cstheme="minorHAnsi"/>
          <w:color w:val="FF0000"/>
          <w:sz w:val="20"/>
          <w:szCs w:val="20"/>
        </w:rPr>
        <w:tab/>
      </w:r>
      <w:r w:rsidR="009F2D8F" w:rsidRPr="009F2D8F">
        <w:rPr>
          <w:rFonts w:cstheme="minorHAnsi"/>
          <w:color w:val="FF0000"/>
          <w:sz w:val="20"/>
          <w:szCs w:val="20"/>
        </w:rPr>
        <w:t xml:space="preserve">Jedna a tá istá osoba môže byť zaradená len do jednej oblasti posudzovania vymedzenej študijným programom </w:t>
      </w:r>
      <w:r w:rsidR="00253626">
        <w:rPr>
          <w:rFonts w:cstheme="minorHAnsi"/>
          <w:color w:val="FF0000"/>
          <w:sz w:val="20"/>
          <w:szCs w:val="20"/>
        </w:rPr>
        <w:br/>
      </w:r>
      <w:r w:rsidR="009F2D8F" w:rsidRPr="009F2D8F">
        <w:rPr>
          <w:rFonts w:cstheme="minorHAnsi"/>
          <w:color w:val="FF0000"/>
          <w:sz w:val="20"/>
          <w:szCs w:val="20"/>
        </w:rPr>
        <w:t>na každom stupni vzdelávania</w:t>
      </w:r>
      <w:r w:rsidR="00253626">
        <w:rPr>
          <w:rFonts w:cstheme="minorHAnsi"/>
          <w:color w:val="FF0000"/>
          <w:sz w:val="20"/>
          <w:szCs w:val="20"/>
        </w:rPr>
        <w:t xml:space="preserve">. </w:t>
      </w:r>
      <w:r w:rsidR="009F2D8F" w:rsidRPr="009F2D8F">
        <w:rPr>
          <w:rFonts w:cstheme="minorHAnsi"/>
          <w:color w:val="FF0000"/>
          <w:sz w:val="20"/>
          <w:szCs w:val="20"/>
        </w:rPr>
        <w:t xml:space="preserve">Jednu a tú istú osobu je teda možné zaradiť najviac do troch oblastí posudzovania vymedzených študijným programom, raz na každom stupni vzdelávania. Tým nie sú dotknuté možnosti vyplývajúce z uplatnenia súbehov prípadov podľa čl. 22 ods. 7 písm. </w:t>
      </w:r>
      <w:r w:rsidR="009F2D8F" w:rsidRPr="00253626">
        <w:rPr>
          <w:rFonts w:cstheme="minorHAnsi"/>
          <w:b/>
          <w:bCs/>
          <w:color w:val="FF0000"/>
          <w:sz w:val="20"/>
          <w:szCs w:val="20"/>
        </w:rPr>
        <w:t>b-h)</w:t>
      </w:r>
      <w:r w:rsidR="009F2D8F" w:rsidRPr="009F2D8F">
        <w:rPr>
          <w:rFonts w:cstheme="minorHAnsi"/>
          <w:color w:val="FF0000"/>
          <w:sz w:val="20"/>
          <w:szCs w:val="20"/>
        </w:rPr>
        <w:t xml:space="preserve"> metodiky</w:t>
      </w:r>
      <w:r w:rsidR="00253626">
        <w:rPr>
          <w:rFonts w:cstheme="minorHAnsi"/>
          <w:color w:val="FF0000"/>
          <w:sz w:val="20"/>
          <w:szCs w:val="20"/>
        </w:rPr>
        <w:t xml:space="preserve"> na vyhodnocovanie štandardov </w:t>
      </w:r>
      <w:r w:rsidR="00253626">
        <w:rPr>
          <w:color w:val="FF0000"/>
          <w:sz w:val="20"/>
          <w:szCs w:val="20"/>
        </w:rPr>
        <w:t xml:space="preserve">(zmena </w:t>
      </w:r>
      <w:r w:rsidR="00253626" w:rsidRPr="002A08C0">
        <w:rPr>
          <w:color w:val="FF0000"/>
          <w:sz w:val="20"/>
          <w:szCs w:val="20"/>
        </w:rPr>
        <w:t>Metodik</w:t>
      </w:r>
      <w:r w:rsidR="00253626">
        <w:rPr>
          <w:color w:val="FF0000"/>
          <w:sz w:val="20"/>
          <w:szCs w:val="20"/>
        </w:rPr>
        <w:t xml:space="preserve">y </w:t>
      </w:r>
      <w:r w:rsidR="00253626" w:rsidRPr="002A08C0">
        <w:rPr>
          <w:color w:val="FF0000"/>
          <w:sz w:val="20"/>
          <w:szCs w:val="20"/>
        </w:rPr>
        <w:t>na vyhodnocovanie štandardov zo dňa 17. septembra 2020</w:t>
      </w:r>
      <w:r w:rsidR="00253626">
        <w:rPr>
          <w:color w:val="FF0000"/>
          <w:sz w:val="20"/>
          <w:szCs w:val="20"/>
        </w:rPr>
        <w:t>,</w:t>
      </w:r>
      <w:r w:rsidR="00253626">
        <w:t xml:space="preserve"> </w:t>
      </w:r>
      <w:r w:rsidR="00253626" w:rsidRPr="005B02EB">
        <w:rPr>
          <w:color w:val="FF0000"/>
          <w:sz w:val="20"/>
          <w:szCs w:val="20"/>
        </w:rPr>
        <w:t>čl. 14 ods. 6</w:t>
      </w:r>
      <w:r w:rsidR="00253626" w:rsidRPr="002A08C0">
        <w:rPr>
          <w:color w:val="FF0000"/>
          <w:sz w:val="20"/>
          <w:szCs w:val="20"/>
        </w:rPr>
        <w:t xml:space="preserve">). </w:t>
      </w:r>
    </w:p>
    <w:p w14:paraId="79E230E6" w14:textId="7E558AC6" w:rsidR="00402B61" w:rsidRPr="00253626" w:rsidRDefault="0032321C" w:rsidP="00253626">
      <w:pPr>
        <w:pStyle w:val="Default"/>
        <w:spacing w:after="178"/>
        <w:ind w:left="851" w:right="118"/>
        <w:jc w:val="both"/>
        <w:rPr>
          <w:color w:val="FF0000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To však nie je prekážkou, aby zabezpečovala profilový predmet v ďalších študijných programoch. Vysoká škola však nemôže predložiť výstupy tejto osoby v oblastiach hodnotenia vymedzených týmito ďalšími programami.</w:t>
      </w:r>
    </w:p>
    <w:p w14:paraId="03EF33B2" w14:textId="3D0E0BAB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4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1024F6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>Na našej vysokej škole uskutočňujeme učiteľské kombinačné študijné programy. Podľa štandardov máme preukázať aktivizovanie učiteľov profilových predmetov osobitne pre každú aprobáciu a osobitne pre učiteľský základ. Je možné  osoby zabezpečujúce profilové predmety učiteľského základu využiť aj pre oblasť posudzovania úrovne tvorivej činnosti v aprobácii pedagogika alebo v aprobácii psychológia?</w:t>
      </w:r>
    </w:p>
    <w:p w14:paraId="0A9EF8FA" w14:textId="3CD03D8C" w:rsidR="00402B6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lastRenderedPageBreak/>
        <w:t>OD</w:t>
      </w:r>
      <w:r w:rsidR="00931047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931047" w:rsidRPr="00083071">
        <w:rPr>
          <w:rFonts w:cstheme="minorHAnsi"/>
          <w:sz w:val="20"/>
          <w:szCs w:val="20"/>
        </w:rPr>
        <w:t>4</w:t>
      </w:r>
      <w:r w:rsidR="001024F6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>Nie. V prípade učiteľov profilových predmetov v učiteľskom základe tento súbeh nie je možný. Osobu je možné zaradiť buď do oblasti posudzovania pre učiteľský základ</w:t>
      </w:r>
      <w:r w:rsidR="008E6990">
        <w:rPr>
          <w:rFonts w:cstheme="minorHAnsi"/>
          <w:sz w:val="20"/>
          <w:szCs w:val="20"/>
        </w:rPr>
        <w:t>,</w:t>
      </w:r>
      <w:r w:rsidR="00402B61" w:rsidRPr="00083071">
        <w:rPr>
          <w:rFonts w:cstheme="minorHAnsi"/>
          <w:sz w:val="20"/>
          <w:szCs w:val="20"/>
        </w:rPr>
        <w:t xml:space="preserve"> alebo </w:t>
      </w:r>
      <w:r w:rsidR="008E6990">
        <w:rPr>
          <w:rFonts w:cstheme="minorHAnsi"/>
          <w:sz w:val="20"/>
          <w:szCs w:val="20"/>
        </w:rPr>
        <w:t>do</w:t>
      </w:r>
      <w:r w:rsidR="00402B61" w:rsidRPr="00083071">
        <w:rPr>
          <w:rFonts w:cstheme="minorHAnsi"/>
          <w:sz w:val="20"/>
          <w:szCs w:val="20"/>
        </w:rPr>
        <w:t xml:space="preserve"> oblas</w:t>
      </w:r>
      <w:r w:rsidR="008E6990">
        <w:rPr>
          <w:rFonts w:cstheme="minorHAnsi"/>
          <w:sz w:val="20"/>
          <w:szCs w:val="20"/>
        </w:rPr>
        <w:t>ti</w:t>
      </w:r>
      <w:r w:rsidR="00402B61" w:rsidRPr="00083071">
        <w:rPr>
          <w:rFonts w:cstheme="minorHAnsi"/>
          <w:sz w:val="20"/>
          <w:szCs w:val="20"/>
        </w:rPr>
        <w:t xml:space="preserve"> posudzovania pre aprobáciu.</w:t>
      </w:r>
    </w:p>
    <w:p w14:paraId="1BD60558" w14:textId="7C97C081" w:rsidR="005428F1" w:rsidRDefault="005428F1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0FC242F9" w14:textId="49FE55D2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5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1024F6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 xml:space="preserve">Na našej vysokej škole uskutočňujeme prekladateľské kombinačné študijné programy. Podľa štandardov máme preukázať aktivizovanie učiteľov profilových predmetov osobitne pre každú aprobáciu a osobitne pre </w:t>
      </w:r>
      <w:proofErr w:type="spellStart"/>
      <w:r w:rsidR="00402B61" w:rsidRPr="00083071">
        <w:rPr>
          <w:rFonts w:cstheme="minorHAnsi"/>
          <w:b/>
          <w:sz w:val="20"/>
          <w:szCs w:val="20"/>
        </w:rPr>
        <w:t>translatologický</w:t>
      </w:r>
      <w:proofErr w:type="spellEnd"/>
      <w:r w:rsidR="00402B61" w:rsidRPr="00083071">
        <w:rPr>
          <w:rFonts w:cstheme="minorHAnsi"/>
          <w:b/>
          <w:sz w:val="20"/>
          <w:szCs w:val="20"/>
        </w:rPr>
        <w:t xml:space="preserve"> základ. Je možné osoby zabezpečujúce profilové predmety </w:t>
      </w:r>
      <w:proofErr w:type="spellStart"/>
      <w:r w:rsidR="00402B61" w:rsidRPr="00083071">
        <w:rPr>
          <w:rFonts w:cstheme="minorHAnsi"/>
          <w:b/>
          <w:sz w:val="20"/>
          <w:szCs w:val="20"/>
        </w:rPr>
        <w:t>translatologického</w:t>
      </w:r>
      <w:proofErr w:type="spellEnd"/>
      <w:r w:rsidR="00402B61" w:rsidRPr="00083071">
        <w:rPr>
          <w:rFonts w:cstheme="minorHAnsi"/>
          <w:b/>
          <w:sz w:val="20"/>
          <w:szCs w:val="20"/>
        </w:rPr>
        <w:t xml:space="preserve"> základu využiť aj pre oblasť posudzovania úrovne tvorivej činnosti v aprobácii?</w:t>
      </w:r>
    </w:p>
    <w:p w14:paraId="2A900E1E" w14:textId="3D2F2DBC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931047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931047" w:rsidRPr="00083071">
        <w:rPr>
          <w:rFonts w:cstheme="minorHAnsi"/>
          <w:sz w:val="20"/>
          <w:szCs w:val="20"/>
        </w:rPr>
        <w:t>5</w:t>
      </w:r>
      <w:r w:rsidRPr="00083071">
        <w:rPr>
          <w:rFonts w:cstheme="minorHAnsi"/>
          <w:sz w:val="20"/>
          <w:szCs w:val="20"/>
        </w:rPr>
        <w:t xml:space="preserve"> </w:t>
      </w:r>
      <w:r w:rsidR="00D970F7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>Nie. V prípade učiteľov profilových predmetov v </w:t>
      </w:r>
      <w:proofErr w:type="spellStart"/>
      <w:r w:rsidR="00402B61" w:rsidRPr="00083071">
        <w:rPr>
          <w:rFonts w:cstheme="minorHAnsi"/>
          <w:sz w:val="20"/>
          <w:szCs w:val="20"/>
        </w:rPr>
        <w:t>translatologickom</w:t>
      </w:r>
      <w:proofErr w:type="spellEnd"/>
      <w:r w:rsidR="00402B61" w:rsidRPr="00083071">
        <w:rPr>
          <w:rFonts w:cstheme="minorHAnsi"/>
          <w:sz w:val="20"/>
          <w:szCs w:val="20"/>
        </w:rPr>
        <w:t xml:space="preserve"> základe tento súbeh nie je možný. Osobu je možné zaradiť buď do oblasti posudzovania pre </w:t>
      </w:r>
      <w:proofErr w:type="spellStart"/>
      <w:r w:rsidR="00402B61" w:rsidRPr="00083071">
        <w:rPr>
          <w:rFonts w:cstheme="minorHAnsi"/>
          <w:sz w:val="20"/>
          <w:szCs w:val="20"/>
        </w:rPr>
        <w:t>translatologický</w:t>
      </w:r>
      <w:proofErr w:type="spellEnd"/>
      <w:r w:rsidR="00402B61" w:rsidRPr="00083071">
        <w:rPr>
          <w:rFonts w:cstheme="minorHAnsi"/>
          <w:sz w:val="20"/>
          <w:szCs w:val="20"/>
        </w:rPr>
        <w:t xml:space="preserve"> základ</w:t>
      </w:r>
      <w:r w:rsidR="00BF164D">
        <w:rPr>
          <w:rFonts w:cstheme="minorHAnsi"/>
          <w:sz w:val="20"/>
          <w:szCs w:val="20"/>
        </w:rPr>
        <w:t>,</w:t>
      </w:r>
      <w:r w:rsidR="00402B61" w:rsidRPr="00083071">
        <w:rPr>
          <w:rFonts w:cstheme="minorHAnsi"/>
          <w:sz w:val="20"/>
          <w:szCs w:val="20"/>
        </w:rPr>
        <w:t xml:space="preserve"> alebo do oblasti posudzovania pre aprobáciu.</w:t>
      </w:r>
    </w:p>
    <w:p w14:paraId="66B1923F" w14:textId="77777777" w:rsidR="00D970F7" w:rsidRPr="00083071" w:rsidRDefault="00D970F7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3B16B8E9" w14:textId="55FA53F8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6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D970F7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 xml:space="preserve">Na našej vysokej škole plánujeme vymedziť oblasť posudzovania pre študijný program tretieho stupňa odborová didaktika v študijnom odbore Učiteľstvo a pedagogické vedy. Výstupy tvorivej činnosti predloží 5 osôb, ktoré majú predpoklady preukázať významnú medzinárodnú úroveň výsledkov tvorivej činnosti v tomto študijnom odbore. Môže sa na tieto osoby uplatniť súbeh v zmysle čl. 7 ods. 3 písm. a) </w:t>
      </w:r>
      <w:r w:rsidR="00D8440A">
        <w:rPr>
          <w:rFonts w:cstheme="minorHAnsi"/>
          <w:b/>
          <w:sz w:val="20"/>
          <w:szCs w:val="20"/>
        </w:rPr>
        <w:t>š</w:t>
      </w:r>
      <w:r w:rsidR="00402B61" w:rsidRPr="00083071">
        <w:rPr>
          <w:rFonts w:cstheme="minorHAnsi"/>
          <w:b/>
          <w:sz w:val="20"/>
          <w:szCs w:val="20"/>
        </w:rPr>
        <w:t xml:space="preserve">tandardov pre študijný program </w:t>
      </w:r>
      <w:r w:rsidR="001939ED">
        <w:rPr>
          <w:rFonts w:cstheme="minorHAnsi"/>
          <w:b/>
          <w:sz w:val="20"/>
          <w:szCs w:val="20"/>
        </w:rPr>
        <w:t xml:space="preserve">a môžu byť </w:t>
      </w:r>
      <w:r w:rsidR="00402B61" w:rsidRPr="00083071">
        <w:rPr>
          <w:rFonts w:cstheme="minorHAnsi"/>
          <w:b/>
          <w:sz w:val="20"/>
          <w:szCs w:val="20"/>
        </w:rPr>
        <w:t xml:space="preserve">považované </w:t>
      </w:r>
      <w:r w:rsidR="001939ED">
        <w:rPr>
          <w:rFonts w:cstheme="minorHAnsi"/>
          <w:b/>
          <w:sz w:val="20"/>
          <w:szCs w:val="20"/>
        </w:rPr>
        <w:t xml:space="preserve">aj </w:t>
      </w:r>
      <w:r w:rsidR="00402B61" w:rsidRPr="00083071">
        <w:rPr>
          <w:rFonts w:cstheme="minorHAnsi"/>
          <w:b/>
          <w:sz w:val="20"/>
          <w:szCs w:val="20"/>
        </w:rPr>
        <w:t>za osoby preukazujúce výsledky tvorivej činnosti za učiteľský základ?</w:t>
      </w:r>
    </w:p>
    <w:p w14:paraId="71C09523" w14:textId="431BB19C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931047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931047" w:rsidRPr="00083071">
        <w:rPr>
          <w:rFonts w:cstheme="minorHAnsi"/>
          <w:sz w:val="20"/>
          <w:szCs w:val="20"/>
        </w:rPr>
        <w:t>6</w:t>
      </w:r>
      <w:r w:rsidRPr="00083071">
        <w:rPr>
          <w:rFonts w:cstheme="minorHAnsi"/>
          <w:sz w:val="20"/>
          <w:szCs w:val="20"/>
        </w:rPr>
        <w:t xml:space="preserve"> </w:t>
      </w:r>
      <w:r w:rsidR="00D970F7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>Áno, avšak len za predpokladu, že učiteľský základ a príslušný študijný program tretieho stupňa sa uskutočňujú na tej istej súčasti a v tom istom sídle. Tým nie je dotknuté poskytovanie učiteľského základu pre iné súčasti v tom istom sídle.</w:t>
      </w:r>
    </w:p>
    <w:p w14:paraId="18797FDF" w14:textId="77777777" w:rsidR="00D970F7" w:rsidRPr="00083071" w:rsidRDefault="00D970F7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4F266CF3" w14:textId="7F7446A7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7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D970F7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>Na našej vysokej škole uskutočňujeme aprobáciu slovenský jazyk a literatúra v učiteľských kombinačných študijných programoch na dvoch súčastiach v tom istom sídle. Bude nám postačovať predložiť 15 výstupov tvorivej činnosti, čiže vymedziť jednu oblasť posudzovania pre obidve súčasti?</w:t>
      </w:r>
    </w:p>
    <w:p w14:paraId="102E7627" w14:textId="56DBD629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931047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931047" w:rsidRPr="00083071">
        <w:rPr>
          <w:rFonts w:cstheme="minorHAnsi"/>
          <w:sz w:val="20"/>
          <w:szCs w:val="20"/>
        </w:rPr>
        <w:t>7</w:t>
      </w:r>
      <w:r w:rsidRPr="00083071">
        <w:rPr>
          <w:rFonts w:cstheme="minorHAnsi"/>
          <w:sz w:val="20"/>
          <w:szCs w:val="20"/>
        </w:rPr>
        <w:t xml:space="preserve"> </w:t>
      </w:r>
      <w:r w:rsidR="00D970F7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 xml:space="preserve">Nie, nebude to stačiť. Pre každú súčasť, na ktorej sa táto aprobácia uskutočňuje, je potrebné aktivizovať osobitnú skupinu učiteľov profilových predmetov a predložiť ich najvýznamnejšie výstupy.  </w:t>
      </w:r>
    </w:p>
    <w:p w14:paraId="4AB3B491" w14:textId="77777777" w:rsidR="00D970F7" w:rsidRPr="00083071" w:rsidRDefault="00D970F7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40BA46F8" w14:textId="2AC774A6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931047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931047" w:rsidRPr="00083071">
        <w:rPr>
          <w:rFonts w:cstheme="minorHAnsi"/>
          <w:b/>
          <w:sz w:val="20"/>
          <w:szCs w:val="20"/>
        </w:rPr>
        <w:t>8</w:t>
      </w:r>
      <w:r w:rsidR="00D970F7" w:rsidRPr="00083071">
        <w:rPr>
          <w:rFonts w:cstheme="minorHAnsi"/>
          <w:b/>
          <w:sz w:val="20"/>
          <w:szCs w:val="20"/>
        </w:rPr>
        <w:t xml:space="preserve"> 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D970F7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>Bude možné akreditovať jednopredmetové učiteľské študijné programy a ak áno, za akých podmienok?</w:t>
      </w:r>
    </w:p>
    <w:p w14:paraId="45418138" w14:textId="538B260F" w:rsidR="00402B6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E06DAC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E06DAC" w:rsidRPr="00083071">
        <w:rPr>
          <w:rFonts w:cstheme="minorHAnsi"/>
          <w:sz w:val="20"/>
          <w:szCs w:val="20"/>
        </w:rPr>
        <w:t>8</w:t>
      </w:r>
      <w:r w:rsidRPr="00083071">
        <w:rPr>
          <w:rFonts w:cstheme="minorHAnsi"/>
          <w:sz w:val="20"/>
          <w:szCs w:val="20"/>
        </w:rPr>
        <w:t xml:space="preserve"> </w:t>
      </w:r>
      <w:r w:rsidR="00D970F7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 xml:space="preserve">Áno, bude to možné, avšak nebudú sa posudzovať ako učiteľské kombinačné študijné programy. Budú musieť mať osobitné zabezpečenie 5 učiteľmi profilových predmetov. Títo učitelia nebudú môcť byť zaradení do oblasti posudzovania úrovne tvorivej činnosti pre učiteľský základ v učiteľských kombinačných študijných programoch. Bude sa na nich však môcť aplikovať súbeh s aprobáciou, ak táto bude uskutočňovaná na tej istej súčasti vysokej školy a v tom istom sídle. Ďalší súbeh v zmysle čl. 7 ods. 3 písm. a) </w:t>
      </w:r>
      <w:r w:rsidR="00D8440A">
        <w:rPr>
          <w:rFonts w:cstheme="minorHAnsi"/>
          <w:sz w:val="20"/>
          <w:szCs w:val="20"/>
        </w:rPr>
        <w:t>š</w:t>
      </w:r>
      <w:r w:rsidR="00402B61" w:rsidRPr="00083071">
        <w:rPr>
          <w:rFonts w:cstheme="minorHAnsi"/>
          <w:sz w:val="20"/>
          <w:szCs w:val="20"/>
        </w:rPr>
        <w:t xml:space="preserve">tandardov pre študijný program sa už nebude dať uplatniť. </w:t>
      </w:r>
    </w:p>
    <w:p w14:paraId="1C3FFCA5" w14:textId="77777777" w:rsidR="00665C6F" w:rsidRPr="00083071" w:rsidRDefault="00665C6F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13C1D639" w14:textId="4D8E8C0A" w:rsidR="00402B61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b/>
          <w:sz w:val="20"/>
          <w:szCs w:val="20"/>
        </w:rPr>
      </w:pPr>
      <w:r w:rsidRPr="00083071">
        <w:rPr>
          <w:rFonts w:cstheme="minorHAnsi"/>
          <w:b/>
          <w:sz w:val="20"/>
          <w:szCs w:val="20"/>
        </w:rPr>
        <w:t>OT</w:t>
      </w:r>
      <w:r w:rsidR="00E06DAC" w:rsidRPr="00083071">
        <w:rPr>
          <w:rFonts w:cstheme="minorHAnsi"/>
          <w:b/>
          <w:sz w:val="20"/>
          <w:szCs w:val="20"/>
        </w:rPr>
        <w:t>7</w:t>
      </w:r>
      <w:r w:rsidR="0032701A" w:rsidRPr="00083071">
        <w:rPr>
          <w:rFonts w:cstheme="minorHAnsi"/>
          <w:b/>
          <w:sz w:val="20"/>
          <w:szCs w:val="20"/>
        </w:rPr>
        <w:t>/</w:t>
      </w:r>
      <w:r w:rsidR="00E06DAC" w:rsidRPr="00083071">
        <w:rPr>
          <w:rFonts w:cstheme="minorHAnsi"/>
          <w:b/>
          <w:sz w:val="20"/>
          <w:szCs w:val="20"/>
        </w:rPr>
        <w:t>9</w:t>
      </w:r>
      <w:r w:rsidRPr="00083071">
        <w:rPr>
          <w:rFonts w:cstheme="minorHAnsi"/>
          <w:b/>
          <w:sz w:val="20"/>
          <w:szCs w:val="20"/>
        </w:rPr>
        <w:t xml:space="preserve"> </w:t>
      </w:r>
      <w:r w:rsidR="00D970F7" w:rsidRPr="00083071">
        <w:rPr>
          <w:rFonts w:cstheme="minorHAnsi"/>
          <w:b/>
          <w:sz w:val="20"/>
          <w:szCs w:val="20"/>
        </w:rPr>
        <w:tab/>
      </w:r>
      <w:r w:rsidR="00402B61" w:rsidRPr="00083071">
        <w:rPr>
          <w:rFonts w:cstheme="minorHAnsi"/>
          <w:b/>
          <w:sz w:val="20"/>
          <w:szCs w:val="20"/>
        </w:rPr>
        <w:t>Ako môžeme kombinovať súbehy pri vymedzovaní oblastí posudzovania?</w:t>
      </w:r>
    </w:p>
    <w:p w14:paraId="4EEBE613" w14:textId="1826FE3C" w:rsidR="00AA3D17" w:rsidRPr="00083071" w:rsidRDefault="0070697B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OD</w:t>
      </w:r>
      <w:r w:rsidR="00E06DAC" w:rsidRPr="00083071">
        <w:rPr>
          <w:rFonts w:cstheme="minorHAnsi"/>
          <w:sz w:val="20"/>
          <w:szCs w:val="20"/>
        </w:rPr>
        <w:t>7</w:t>
      </w:r>
      <w:r w:rsidR="0032701A" w:rsidRPr="00083071">
        <w:rPr>
          <w:rFonts w:cstheme="minorHAnsi"/>
          <w:sz w:val="20"/>
          <w:szCs w:val="20"/>
        </w:rPr>
        <w:t>/</w:t>
      </w:r>
      <w:r w:rsidR="00E06DAC" w:rsidRPr="00083071">
        <w:rPr>
          <w:rFonts w:cstheme="minorHAnsi"/>
          <w:sz w:val="20"/>
          <w:szCs w:val="20"/>
        </w:rPr>
        <w:t>9</w:t>
      </w:r>
      <w:r w:rsidRPr="00083071">
        <w:rPr>
          <w:rFonts w:cstheme="minorHAnsi"/>
          <w:sz w:val="20"/>
          <w:szCs w:val="20"/>
        </w:rPr>
        <w:t xml:space="preserve"> </w:t>
      </w:r>
      <w:r w:rsidR="00D970F7" w:rsidRPr="00083071">
        <w:rPr>
          <w:rFonts w:cstheme="minorHAnsi"/>
          <w:sz w:val="20"/>
          <w:szCs w:val="20"/>
        </w:rPr>
        <w:tab/>
      </w:r>
      <w:r w:rsidR="00402B61" w:rsidRPr="00083071">
        <w:rPr>
          <w:rFonts w:cstheme="minorHAnsi"/>
          <w:sz w:val="20"/>
          <w:szCs w:val="20"/>
        </w:rPr>
        <w:t xml:space="preserve">Na ilustráciu uvádzame fiktívne modelové príklady uplatnenia prípustných súbehov. Tieto súbehy sú prípustné za predpokladu, že všetky uvedené študijné programy alebo časti študijných programov sa uskutočňujú </w:t>
      </w:r>
      <w:r w:rsidR="00402B61" w:rsidRPr="00083071">
        <w:rPr>
          <w:rFonts w:cstheme="minorHAnsi"/>
          <w:sz w:val="20"/>
          <w:szCs w:val="20"/>
          <w:u w:val="single"/>
        </w:rPr>
        <w:t>na tej istej súčasti vysokej školy a v tom istom sídle</w:t>
      </w:r>
      <w:r w:rsidR="00AA3D17" w:rsidRPr="00707F49">
        <w:rPr>
          <w:rFonts w:cstheme="minorHAnsi"/>
          <w:sz w:val="20"/>
          <w:szCs w:val="20"/>
        </w:rPr>
        <w:t xml:space="preserve">, </w:t>
      </w:r>
      <w:r w:rsidR="00AA3D17" w:rsidRPr="00083071">
        <w:rPr>
          <w:rFonts w:cstheme="minorHAnsi"/>
          <w:sz w:val="20"/>
          <w:szCs w:val="20"/>
        </w:rPr>
        <w:t xml:space="preserve">identifikované osoby zabezpečujú profilové predmety študijných programov a predložené výstupy tvorivej činnosti sa vzťahujú k výstupom vzdelávania: </w:t>
      </w:r>
    </w:p>
    <w:p w14:paraId="2AF3EF8E" w14:textId="77777777" w:rsidR="00D970F7" w:rsidRPr="00083071" w:rsidRDefault="00D970F7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6527FAF6" w14:textId="77777777" w:rsidR="00402B61" w:rsidRPr="00083071" w:rsidRDefault="00402B61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A:</w:t>
      </w:r>
    </w:p>
    <w:p w14:paraId="49D3AE12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bakalársky študijný program ruský jazyk a kultúra v ŠO Filológia</w:t>
      </w:r>
    </w:p>
    <w:p w14:paraId="58C9C84C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magisterský študijný program ruský jazyk a kultúra v ŠO Filológia</w:t>
      </w:r>
    </w:p>
    <w:p w14:paraId="5015EAB1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rusistika v ŠO Filológia</w:t>
      </w:r>
    </w:p>
    <w:p w14:paraId="73D97565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bakalárskeho učiteľského kombinačného študijného programu ruský jazyk a literatúra</w:t>
      </w:r>
    </w:p>
    <w:p w14:paraId="78798F83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magisterského učiteľského kombinačného študijného programu ruský jazyk a literatúra</w:t>
      </w:r>
    </w:p>
    <w:p w14:paraId="6A837D1D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aprobácia bakalárskeho prekladateľského kombinačného študijného programu ruský jazyk </w:t>
      </w:r>
    </w:p>
    <w:p w14:paraId="5163AA5C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aprobácia magisterského prekladateľského kombinačného študijného programu ruský jazyk </w:t>
      </w:r>
    </w:p>
    <w:p w14:paraId="778B69AE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bakalárskeho študijného programu v kombinácii dvoch študijných odborov </w:t>
      </w:r>
      <w:r w:rsidRPr="00083071">
        <w:rPr>
          <w:rFonts w:cstheme="minorHAnsi"/>
          <w:b/>
          <w:i/>
          <w:sz w:val="20"/>
          <w:szCs w:val="20"/>
        </w:rPr>
        <w:t>ruský jazyk</w:t>
      </w:r>
      <w:r w:rsidRPr="00083071">
        <w:rPr>
          <w:rFonts w:cstheme="minorHAnsi"/>
          <w:i/>
          <w:sz w:val="20"/>
          <w:szCs w:val="20"/>
        </w:rPr>
        <w:t xml:space="preserve"> – (politológia)</w:t>
      </w:r>
    </w:p>
    <w:p w14:paraId="3A622562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magisterského študijného programu v kombinácii dvoch študijných odborov </w:t>
      </w:r>
      <w:r w:rsidRPr="00083071">
        <w:rPr>
          <w:rFonts w:cstheme="minorHAnsi"/>
          <w:b/>
          <w:i/>
          <w:sz w:val="20"/>
          <w:szCs w:val="20"/>
        </w:rPr>
        <w:t xml:space="preserve">ruský jazyk </w:t>
      </w:r>
      <w:r w:rsidRPr="00083071">
        <w:rPr>
          <w:rFonts w:cstheme="minorHAnsi"/>
          <w:i/>
          <w:sz w:val="20"/>
          <w:szCs w:val="20"/>
        </w:rPr>
        <w:t>– (politológia)</w:t>
      </w:r>
    </w:p>
    <w:p w14:paraId="6240ED1A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magisterského spoločného študijného programu rusistika </w:t>
      </w:r>
    </w:p>
    <w:p w14:paraId="6FD4E9BD" w14:textId="77777777" w:rsidR="00402B61" w:rsidRPr="00083071" w:rsidRDefault="00402B61" w:rsidP="005F03A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magisterského spoločného študijného programu rusistika </w:t>
      </w:r>
    </w:p>
    <w:p w14:paraId="7EF15C23" w14:textId="41744C85" w:rsidR="00402B61" w:rsidRPr="00083071" w:rsidRDefault="00402B61" w:rsidP="005F03A1">
      <w:pPr>
        <w:spacing w:before="120"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B:</w:t>
      </w:r>
    </w:p>
    <w:p w14:paraId="0C68B051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bakalársky študijný program biológia v ŠO Biológia</w:t>
      </w:r>
    </w:p>
    <w:p w14:paraId="2740C1CF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magisterský študijný program biológia v ŠO Biológia</w:t>
      </w:r>
    </w:p>
    <w:p w14:paraId="7A57E661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biológia v ŠO Biológia</w:t>
      </w:r>
    </w:p>
    <w:p w14:paraId="192E22AF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bakalárskeho učiteľského kombinačného študijného programu biológia</w:t>
      </w:r>
    </w:p>
    <w:p w14:paraId="19F54867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lastRenderedPageBreak/>
        <w:t>aprobácia magisterského učiteľského kombinačného študijného programu biológia</w:t>
      </w:r>
    </w:p>
    <w:p w14:paraId="71E74D10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bakalárskeho študijného programu v kombinácii dvoch študijných odborov </w:t>
      </w:r>
      <w:r w:rsidRPr="00083071">
        <w:rPr>
          <w:rFonts w:cstheme="minorHAnsi"/>
          <w:b/>
          <w:i/>
          <w:sz w:val="20"/>
          <w:szCs w:val="20"/>
        </w:rPr>
        <w:t>biológia</w:t>
      </w:r>
      <w:r w:rsidRPr="00083071">
        <w:rPr>
          <w:rFonts w:cstheme="minorHAnsi"/>
          <w:i/>
          <w:sz w:val="20"/>
          <w:szCs w:val="20"/>
        </w:rPr>
        <w:t xml:space="preserve"> – (chémia)</w:t>
      </w:r>
    </w:p>
    <w:p w14:paraId="5184611D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magisterského študijného programu v kombinácii dvoch študijných odborov </w:t>
      </w:r>
      <w:r w:rsidRPr="00083071">
        <w:rPr>
          <w:rFonts w:cstheme="minorHAnsi"/>
          <w:b/>
          <w:i/>
          <w:sz w:val="20"/>
          <w:szCs w:val="20"/>
        </w:rPr>
        <w:t>biológia</w:t>
      </w:r>
      <w:r w:rsidRPr="00083071">
        <w:rPr>
          <w:rFonts w:cstheme="minorHAnsi"/>
          <w:i/>
          <w:sz w:val="20"/>
          <w:szCs w:val="20"/>
        </w:rPr>
        <w:t xml:space="preserve"> – (chémia)</w:t>
      </w:r>
    </w:p>
    <w:p w14:paraId="5E8E6A94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časť bakalárskeho spoločného študijného programu biológia </w:t>
      </w:r>
    </w:p>
    <w:p w14:paraId="189B8FD4" w14:textId="77777777" w:rsidR="00402B61" w:rsidRPr="00083071" w:rsidRDefault="00402B61" w:rsidP="005F03A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časť magisterského spoločného študijného programu biológia</w:t>
      </w:r>
    </w:p>
    <w:p w14:paraId="71086155" w14:textId="77777777" w:rsidR="00D970F7" w:rsidRPr="00083071" w:rsidRDefault="00D970F7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22E96640" w14:textId="10F3B8E2" w:rsidR="00402B61" w:rsidRPr="00083071" w:rsidRDefault="00402B61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C:</w:t>
      </w:r>
    </w:p>
    <w:p w14:paraId="6F045B7F" w14:textId="77777777" w:rsidR="00402B61" w:rsidRPr="00083071" w:rsidRDefault="00402B61" w:rsidP="005F03A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bakalársky študijný program učiteľstvo hudby (jednopredmetové) v ŠO Učiteľstvo a pedagogické vedy</w:t>
      </w:r>
    </w:p>
    <w:p w14:paraId="15370476" w14:textId="77777777" w:rsidR="00402B61" w:rsidRPr="00083071" w:rsidRDefault="00402B61" w:rsidP="005F03A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magisterský študijný program učiteľstvo hudby (jednopredmetové) v ŠO Učiteľstvo a pedagogické vedy</w:t>
      </w:r>
    </w:p>
    <w:p w14:paraId="7AB2D6F0" w14:textId="77777777" w:rsidR="00402B61" w:rsidRPr="00083071" w:rsidRDefault="00402B61" w:rsidP="005F03A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didaktika hudobnej výchovy v ŠO Učiteľstvo a pedagogické vedy</w:t>
      </w:r>
    </w:p>
    <w:p w14:paraId="39ECBE9B" w14:textId="77777777" w:rsidR="00402B61" w:rsidRPr="00083071" w:rsidRDefault="00402B61" w:rsidP="005F03A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bakalárskeho učiteľského kombinačného študijného programu hudobná výchova</w:t>
      </w:r>
    </w:p>
    <w:p w14:paraId="4A591F3E" w14:textId="77777777" w:rsidR="00402B61" w:rsidRPr="00083071" w:rsidRDefault="00402B61" w:rsidP="005F03A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magisterského učiteľského kombinačného študijného programu hudobná výchova</w:t>
      </w:r>
    </w:p>
    <w:p w14:paraId="1BEFBC22" w14:textId="698AF2A9" w:rsidR="00402B61" w:rsidRPr="00083071" w:rsidRDefault="00402B61" w:rsidP="005F03A1">
      <w:pPr>
        <w:spacing w:before="120"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D:</w:t>
      </w:r>
    </w:p>
    <w:p w14:paraId="571126D0" w14:textId="77777777" w:rsidR="00402B61" w:rsidRPr="00083071" w:rsidRDefault="00402B61" w:rsidP="005F03A1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didaktika geografie v ŠO Učiteľstvo a pedagogické vedy</w:t>
      </w:r>
    </w:p>
    <w:p w14:paraId="480AD7D2" w14:textId="77777777" w:rsidR="00402B61" w:rsidRPr="00083071" w:rsidRDefault="00402B61" w:rsidP="005F03A1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bakalárskeho učiteľského kombinačného študijného programu geografia</w:t>
      </w:r>
    </w:p>
    <w:p w14:paraId="63068075" w14:textId="77777777" w:rsidR="00402B61" w:rsidRPr="00083071" w:rsidRDefault="00402B61" w:rsidP="005F03A1">
      <w:pPr>
        <w:pStyle w:val="Odsekzoznamu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aprobácia magisterského učiteľského kombinačného študijného programu geografia</w:t>
      </w:r>
    </w:p>
    <w:p w14:paraId="1BAAF990" w14:textId="59A5403A" w:rsidR="00402B61" w:rsidRPr="00083071" w:rsidRDefault="00402B61" w:rsidP="005F03A1">
      <w:pPr>
        <w:spacing w:before="120"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E:</w:t>
      </w:r>
    </w:p>
    <w:p w14:paraId="0934BAD8" w14:textId="77777777" w:rsidR="00402B61" w:rsidRPr="00083071" w:rsidRDefault="00402B61" w:rsidP="005F03A1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odborová didaktika v ŠO Učiteľstvo a pedagogické vedy</w:t>
      </w:r>
    </w:p>
    <w:p w14:paraId="46F0A66B" w14:textId="77777777" w:rsidR="00402B61" w:rsidRPr="00083071" w:rsidRDefault="00402B61" w:rsidP="005F03A1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učiteľský základ bakalárskeho učiteľského kombinačného študijného programu </w:t>
      </w:r>
    </w:p>
    <w:p w14:paraId="192D2852" w14:textId="77777777" w:rsidR="00402B61" w:rsidRPr="00083071" w:rsidRDefault="00402B61" w:rsidP="005F03A1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 xml:space="preserve">učiteľský základ magisterského učiteľského kombinačného študijného programu </w:t>
      </w:r>
    </w:p>
    <w:p w14:paraId="1E41D605" w14:textId="11E7E730" w:rsidR="00402B61" w:rsidRPr="00083071" w:rsidRDefault="00402B61" w:rsidP="005F03A1">
      <w:pPr>
        <w:spacing w:before="120"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083071">
        <w:rPr>
          <w:rFonts w:cstheme="minorHAnsi"/>
          <w:sz w:val="20"/>
          <w:szCs w:val="20"/>
        </w:rPr>
        <w:t>MODEL F:</w:t>
      </w:r>
    </w:p>
    <w:p w14:paraId="5EBC4885" w14:textId="77777777" w:rsidR="00402B61" w:rsidRPr="00083071" w:rsidRDefault="00402B61" w:rsidP="005F03A1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r w:rsidRPr="00083071">
        <w:rPr>
          <w:rFonts w:cstheme="minorHAnsi"/>
          <w:i/>
          <w:sz w:val="20"/>
          <w:szCs w:val="20"/>
        </w:rPr>
        <w:t>doktorandský študijný program prekladateľstvo a tlmočníctvo v ŠO Filológia</w:t>
      </w:r>
    </w:p>
    <w:p w14:paraId="7836F3D3" w14:textId="77777777" w:rsidR="00402B61" w:rsidRPr="00083071" w:rsidRDefault="00402B61" w:rsidP="005F03A1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proofErr w:type="spellStart"/>
      <w:r w:rsidRPr="00083071">
        <w:rPr>
          <w:rFonts w:cstheme="minorHAnsi"/>
          <w:i/>
          <w:sz w:val="20"/>
          <w:szCs w:val="20"/>
        </w:rPr>
        <w:t>translatologický</w:t>
      </w:r>
      <w:proofErr w:type="spellEnd"/>
      <w:r w:rsidRPr="00083071">
        <w:rPr>
          <w:rFonts w:cstheme="minorHAnsi"/>
          <w:i/>
          <w:sz w:val="20"/>
          <w:szCs w:val="20"/>
        </w:rPr>
        <w:t xml:space="preserve"> základ bakalárskeho prekladateľského kombinačného študijného programu </w:t>
      </w:r>
    </w:p>
    <w:p w14:paraId="6F34D9DD" w14:textId="77777777" w:rsidR="00402B61" w:rsidRPr="00083071" w:rsidRDefault="00402B61" w:rsidP="005F03A1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  <w:proofErr w:type="spellStart"/>
      <w:r w:rsidRPr="00083071">
        <w:rPr>
          <w:rFonts w:cstheme="minorHAnsi"/>
          <w:i/>
          <w:sz w:val="20"/>
          <w:szCs w:val="20"/>
        </w:rPr>
        <w:t>translatologický</w:t>
      </w:r>
      <w:proofErr w:type="spellEnd"/>
      <w:r w:rsidRPr="00083071">
        <w:rPr>
          <w:rFonts w:cstheme="minorHAnsi"/>
          <w:i/>
          <w:sz w:val="20"/>
          <w:szCs w:val="20"/>
        </w:rPr>
        <w:t xml:space="preserve"> základ magisterského prekladateľského kombinačného študijného programu </w:t>
      </w:r>
    </w:p>
    <w:p w14:paraId="4C27CB00" w14:textId="2DA391CC" w:rsidR="00373997" w:rsidRPr="00083071" w:rsidRDefault="00373997" w:rsidP="005F03A1">
      <w:pPr>
        <w:pStyle w:val="Odsekzoznamu"/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</w:p>
    <w:p w14:paraId="2EB09A2F" w14:textId="42A25FC8" w:rsidR="0031634A" w:rsidRPr="00202886" w:rsidRDefault="00373997" w:rsidP="005F03A1">
      <w:pPr>
        <w:pStyle w:val="Odsekzoznamu"/>
        <w:spacing w:after="0" w:line="240" w:lineRule="auto"/>
        <w:ind w:left="851" w:right="118" w:hanging="851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CA0B16">
        <w:rPr>
          <w:rFonts w:cstheme="minorHAnsi"/>
          <w:b/>
          <w:bCs/>
          <w:color w:val="FF0000"/>
          <w:sz w:val="20"/>
          <w:szCs w:val="20"/>
        </w:rPr>
        <w:t xml:space="preserve">OT </w:t>
      </w:r>
      <w:r w:rsidR="00115130" w:rsidRPr="00CA0B16">
        <w:rPr>
          <w:rFonts w:cstheme="minorHAnsi"/>
          <w:b/>
          <w:bCs/>
          <w:color w:val="FF0000"/>
          <w:sz w:val="20"/>
          <w:szCs w:val="20"/>
        </w:rPr>
        <w:t>7/</w:t>
      </w:r>
      <w:r w:rsidR="00A72CA2" w:rsidRPr="00CA0B16">
        <w:rPr>
          <w:rFonts w:cstheme="minorHAnsi"/>
          <w:b/>
          <w:bCs/>
          <w:color w:val="FF0000"/>
          <w:sz w:val="20"/>
          <w:szCs w:val="20"/>
        </w:rPr>
        <w:t>10</w:t>
      </w:r>
      <w:r w:rsidR="00A72CA2" w:rsidRPr="00CA0B16">
        <w:rPr>
          <w:rFonts w:cstheme="minorHAnsi"/>
          <w:b/>
          <w:bCs/>
          <w:sz w:val="20"/>
          <w:szCs w:val="20"/>
        </w:rPr>
        <w:tab/>
      </w:r>
      <w:r w:rsidR="00115130" w:rsidRPr="00202886">
        <w:rPr>
          <w:rFonts w:cstheme="minorHAnsi"/>
          <w:b/>
          <w:bCs/>
          <w:color w:val="000000" w:themeColor="text1"/>
          <w:sz w:val="20"/>
          <w:szCs w:val="20"/>
        </w:rPr>
        <w:t>J</w:t>
      </w:r>
      <w:r w:rsidR="0031634A" w:rsidRPr="00202886">
        <w:rPr>
          <w:rFonts w:cstheme="minorHAnsi"/>
          <w:b/>
          <w:bCs/>
          <w:color w:val="000000" w:themeColor="text1"/>
          <w:sz w:val="20"/>
          <w:szCs w:val="20"/>
        </w:rPr>
        <w:t>e</w:t>
      </w:r>
      <w:r w:rsidR="0031634A" w:rsidRPr="0001426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202886" w:rsidRPr="0001426F">
        <w:rPr>
          <w:rFonts w:cstheme="minorHAnsi"/>
          <w:b/>
          <w:bCs/>
          <w:color w:val="000000" w:themeColor="text1"/>
          <w:sz w:val="20"/>
          <w:szCs w:val="20"/>
        </w:rPr>
        <w:t>potrebné</w:t>
      </w:r>
      <w:r w:rsidR="0031634A" w:rsidRPr="0001426F">
        <w:rPr>
          <w:rFonts w:cstheme="minorHAnsi"/>
          <w:b/>
          <w:bCs/>
          <w:color w:val="000000" w:themeColor="text1"/>
          <w:sz w:val="20"/>
          <w:szCs w:val="20"/>
        </w:rPr>
        <w:t>, aby skupina učiteľov predkladala rovnaké výstupy tvorivej činnosti</w:t>
      </w:r>
      <w:r w:rsidR="00E37736" w:rsidRPr="0001426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115130" w:rsidRPr="0001426F">
        <w:rPr>
          <w:rFonts w:cstheme="minorHAnsi"/>
          <w:b/>
          <w:bCs/>
          <w:color w:val="000000" w:themeColor="text1"/>
          <w:sz w:val="20"/>
          <w:szCs w:val="20"/>
        </w:rPr>
        <w:t xml:space="preserve">pri využití súbehov podľa </w:t>
      </w:r>
      <w:r w:rsidR="00202886" w:rsidRPr="0001426F">
        <w:rPr>
          <w:b/>
          <w:bCs/>
          <w:color w:val="000000" w:themeColor="text1"/>
          <w:sz w:val="20"/>
          <w:szCs w:val="20"/>
        </w:rPr>
        <w:t xml:space="preserve">čl. 7 ods. 3 </w:t>
      </w:r>
      <w:r w:rsidR="00202886" w:rsidRPr="00202886">
        <w:rPr>
          <w:b/>
          <w:bCs/>
          <w:color w:val="FF0000"/>
          <w:sz w:val="20"/>
          <w:szCs w:val="20"/>
        </w:rPr>
        <w:t xml:space="preserve">písm. b) až h) </w:t>
      </w:r>
      <w:r w:rsidR="00202886" w:rsidRPr="00202886">
        <w:rPr>
          <w:b/>
          <w:bCs/>
          <w:color w:val="000000" w:themeColor="text1"/>
          <w:sz w:val="20"/>
          <w:szCs w:val="20"/>
        </w:rPr>
        <w:t xml:space="preserve"> </w:t>
      </w:r>
      <w:r w:rsidR="00115130" w:rsidRPr="00202886">
        <w:rPr>
          <w:rFonts w:cstheme="minorHAnsi"/>
          <w:b/>
          <w:bCs/>
          <w:color w:val="000000" w:themeColor="text1"/>
          <w:sz w:val="20"/>
          <w:szCs w:val="20"/>
        </w:rPr>
        <w:t xml:space="preserve">štandardov pre študijný program? </w:t>
      </w:r>
      <w:r w:rsidR="0001426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6899055E" w14:textId="334A0977" w:rsidR="00373997" w:rsidRPr="00083071" w:rsidRDefault="00373997" w:rsidP="005F03A1">
      <w:pPr>
        <w:pStyle w:val="Odsekzoznamu"/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  <w:r w:rsidRPr="00CA0B16">
        <w:rPr>
          <w:rFonts w:cstheme="minorHAnsi"/>
          <w:color w:val="FF0000"/>
          <w:sz w:val="20"/>
          <w:szCs w:val="20"/>
        </w:rPr>
        <w:t>OF 7/</w:t>
      </w:r>
      <w:r w:rsidR="00A72CA2" w:rsidRPr="00CA0B16">
        <w:rPr>
          <w:rFonts w:cstheme="minorHAnsi"/>
          <w:color w:val="FF0000"/>
          <w:sz w:val="20"/>
          <w:szCs w:val="20"/>
        </w:rPr>
        <w:t xml:space="preserve">10 </w:t>
      </w:r>
      <w:r w:rsidR="00A72CA2" w:rsidRPr="00CA0B16">
        <w:rPr>
          <w:rFonts w:cstheme="minorHAnsi"/>
          <w:sz w:val="20"/>
          <w:szCs w:val="20"/>
        </w:rPr>
        <w:tab/>
      </w:r>
      <w:r w:rsidRPr="004B3F06">
        <w:rPr>
          <w:rFonts w:cstheme="minorHAnsi"/>
          <w:sz w:val="20"/>
          <w:szCs w:val="20"/>
        </w:rPr>
        <w:t xml:space="preserve">Áno. </w:t>
      </w:r>
      <w:r w:rsidR="002C0DDD">
        <w:rPr>
          <w:rFonts w:cstheme="minorHAnsi"/>
          <w:sz w:val="20"/>
          <w:szCs w:val="20"/>
        </w:rPr>
        <w:t>Ide</w:t>
      </w:r>
      <w:r w:rsidRPr="004B3F06">
        <w:rPr>
          <w:rFonts w:cstheme="minorHAnsi"/>
          <w:sz w:val="20"/>
          <w:szCs w:val="20"/>
        </w:rPr>
        <w:t xml:space="preserve"> o</w:t>
      </w:r>
      <w:r w:rsidR="004B3F06">
        <w:rPr>
          <w:rFonts w:cstheme="minorHAnsi"/>
          <w:sz w:val="20"/>
          <w:szCs w:val="20"/>
        </w:rPr>
        <w:t xml:space="preserve"> jednu </w:t>
      </w:r>
      <w:r w:rsidRPr="004B3F06">
        <w:rPr>
          <w:rFonts w:cstheme="minorHAnsi"/>
          <w:sz w:val="20"/>
          <w:szCs w:val="20"/>
        </w:rPr>
        <w:t>oblas</w:t>
      </w:r>
      <w:r w:rsidR="005A08F7" w:rsidRPr="004B3F06">
        <w:rPr>
          <w:rFonts w:cstheme="minorHAnsi"/>
          <w:sz w:val="20"/>
          <w:szCs w:val="20"/>
        </w:rPr>
        <w:t>ť</w:t>
      </w:r>
      <w:r w:rsidRPr="00CA0B16">
        <w:rPr>
          <w:rFonts w:cstheme="minorHAnsi"/>
          <w:sz w:val="20"/>
          <w:szCs w:val="20"/>
        </w:rPr>
        <w:t xml:space="preserve"> hodnotenia tvorivých činností vymedzenú študijným programom </w:t>
      </w:r>
      <w:r w:rsidR="0056442A" w:rsidRPr="00CA0B16">
        <w:rPr>
          <w:rFonts w:cstheme="minorHAnsi"/>
          <w:sz w:val="20"/>
          <w:szCs w:val="20"/>
        </w:rPr>
        <w:t xml:space="preserve">s </w:t>
      </w:r>
      <w:r w:rsidRPr="004B3F06">
        <w:rPr>
          <w:rFonts w:cstheme="minorHAnsi"/>
          <w:sz w:val="20"/>
          <w:szCs w:val="20"/>
        </w:rPr>
        <w:t>možnými súbehmi</w:t>
      </w:r>
      <w:r w:rsidR="00472313">
        <w:rPr>
          <w:rFonts w:cstheme="minorHAnsi"/>
          <w:sz w:val="20"/>
          <w:szCs w:val="20"/>
        </w:rPr>
        <w:t xml:space="preserve"> v príslušnom stupni štúdia</w:t>
      </w:r>
      <w:r w:rsidRPr="004B3F06">
        <w:rPr>
          <w:rFonts w:cstheme="minorHAnsi"/>
          <w:sz w:val="20"/>
          <w:szCs w:val="20"/>
        </w:rPr>
        <w:t xml:space="preserve">, preto </w:t>
      </w:r>
      <w:r w:rsidR="001C1671">
        <w:rPr>
          <w:rFonts w:cstheme="minorHAnsi"/>
          <w:sz w:val="20"/>
          <w:szCs w:val="20"/>
        </w:rPr>
        <w:t>sa predkladá r</w:t>
      </w:r>
      <w:r w:rsidRPr="004B3F06">
        <w:rPr>
          <w:rFonts w:cstheme="minorHAnsi"/>
          <w:sz w:val="20"/>
          <w:szCs w:val="20"/>
        </w:rPr>
        <w:t>ovnak</w:t>
      </w:r>
      <w:r w:rsidR="001C1671">
        <w:rPr>
          <w:rFonts w:cstheme="minorHAnsi"/>
          <w:sz w:val="20"/>
          <w:szCs w:val="20"/>
        </w:rPr>
        <w:t>á</w:t>
      </w:r>
      <w:r w:rsidR="00472313">
        <w:rPr>
          <w:rFonts w:cstheme="minorHAnsi"/>
          <w:sz w:val="20"/>
          <w:szCs w:val="20"/>
        </w:rPr>
        <w:t xml:space="preserve"> skupin</w:t>
      </w:r>
      <w:r w:rsidR="001C1671">
        <w:rPr>
          <w:rFonts w:cstheme="minorHAnsi"/>
          <w:sz w:val="20"/>
          <w:szCs w:val="20"/>
        </w:rPr>
        <w:t>a</w:t>
      </w:r>
      <w:r w:rsidR="00472313">
        <w:rPr>
          <w:rFonts w:cstheme="minorHAnsi"/>
          <w:sz w:val="20"/>
          <w:szCs w:val="20"/>
        </w:rPr>
        <w:t xml:space="preserve"> </w:t>
      </w:r>
      <w:r w:rsidRPr="004B3F06">
        <w:rPr>
          <w:rFonts w:cstheme="minorHAnsi"/>
          <w:sz w:val="20"/>
          <w:szCs w:val="20"/>
        </w:rPr>
        <w:t>výstup</w:t>
      </w:r>
      <w:r w:rsidR="00472313">
        <w:rPr>
          <w:rFonts w:cstheme="minorHAnsi"/>
          <w:sz w:val="20"/>
          <w:szCs w:val="20"/>
        </w:rPr>
        <w:t>ov</w:t>
      </w:r>
      <w:r w:rsidRPr="004B3F06">
        <w:rPr>
          <w:rFonts w:cstheme="minorHAnsi"/>
          <w:sz w:val="20"/>
          <w:szCs w:val="20"/>
        </w:rPr>
        <w:t xml:space="preserve"> tvorivých činností. </w:t>
      </w:r>
    </w:p>
    <w:p w14:paraId="59F50A46" w14:textId="22FF8C53" w:rsidR="00373997" w:rsidRDefault="00373997" w:rsidP="005F03A1">
      <w:pPr>
        <w:pStyle w:val="Odsekzoznamu"/>
        <w:spacing w:after="0" w:line="240" w:lineRule="auto"/>
        <w:ind w:left="851" w:right="118" w:hanging="851"/>
        <w:jc w:val="both"/>
        <w:rPr>
          <w:rFonts w:cstheme="minorHAnsi"/>
          <w:i/>
          <w:sz w:val="20"/>
          <w:szCs w:val="20"/>
        </w:rPr>
      </w:pPr>
    </w:p>
    <w:p w14:paraId="069423E3" w14:textId="7045B54A" w:rsidR="00A70B41" w:rsidRPr="0023028F" w:rsidRDefault="00190A92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23028F">
        <w:rPr>
          <w:rFonts w:cstheme="minorHAnsi"/>
          <w:b/>
          <w:bCs/>
          <w:color w:val="000000" w:themeColor="text1"/>
          <w:sz w:val="20"/>
          <w:szCs w:val="20"/>
        </w:rPr>
        <w:t>OT7/11</w:t>
      </w:r>
      <w:r w:rsidRPr="0023028F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Ako </w:t>
      </w:r>
      <w:r w:rsidR="00967E64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bude hodnotená 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úroveň</w:t>
      </w:r>
      <w:r w:rsidR="007121A7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výstup</w:t>
      </w:r>
      <w:r w:rsidR="001B1F71" w:rsidRPr="0023028F">
        <w:rPr>
          <w:rFonts w:cstheme="minorHAnsi"/>
          <w:b/>
          <w:bCs/>
          <w:color w:val="000000" w:themeColor="text1"/>
          <w:sz w:val="20"/>
          <w:szCs w:val="20"/>
        </w:rPr>
        <w:t>u</w:t>
      </w:r>
      <w:r w:rsidR="007121A7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 tvorivej činnosti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; podľa </w:t>
      </w:r>
      <w:r w:rsidRPr="0023028F">
        <w:rPr>
          <w:rFonts w:cstheme="minorHAnsi"/>
          <w:b/>
          <w:bCs/>
          <w:color w:val="000000" w:themeColor="text1"/>
          <w:sz w:val="20"/>
          <w:szCs w:val="20"/>
        </w:rPr>
        <w:t>po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čtu ohlasov na výstup, databáz</w:t>
      </w:r>
      <w:r w:rsidR="003468AB" w:rsidRPr="0023028F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 v ktorých </w:t>
      </w:r>
      <w:r w:rsidR="001B1F71" w:rsidRPr="0023028F">
        <w:rPr>
          <w:rFonts w:cstheme="minorHAnsi"/>
          <w:b/>
          <w:bCs/>
          <w:color w:val="000000" w:themeColor="text1"/>
          <w:sz w:val="20"/>
          <w:szCs w:val="20"/>
        </w:rPr>
        <w:t>je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 výstup a</w:t>
      </w:r>
      <w:r w:rsidR="001B1F71" w:rsidRPr="0023028F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ohlasy</w:t>
      </w:r>
      <w:r w:rsidR="001B1F7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 registrované</w:t>
      </w:r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kvartil</w:t>
      </w:r>
      <w:r w:rsidR="002C0DDD" w:rsidRPr="0023028F">
        <w:rPr>
          <w:rFonts w:cstheme="minorHAnsi"/>
          <w:b/>
          <w:bCs/>
          <w:color w:val="000000" w:themeColor="text1"/>
          <w:sz w:val="20"/>
          <w:szCs w:val="20"/>
        </w:rPr>
        <w:t>ov</w:t>
      </w:r>
      <w:proofErr w:type="spellEnd"/>
      <w:r w:rsidR="00A70B41" w:rsidRPr="0023028F">
        <w:rPr>
          <w:rFonts w:cstheme="minorHAnsi"/>
          <w:b/>
          <w:bCs/>
          <w:color w:val="000000" w:themeColor="text1"/>
          <w:sz w:val="20"/>
          <w:szCs w:val="20"/>
        </w:rPr>
        <w:t>, IF, typu časopisu, zborníka a podobne?</w:t>
      </w:r>
      <w:r w:rsidR="00A70B41" w:rsidRPr="0023028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4CC9CE2" w14:textId="2987BB99" w:rsidR="009539C7" w:rsidRPr="0023028F" w:rsidRDefault="001B1F71" w:rsidP="005F03A1">
      <w:pPr>
        <w:spacing w:after="0" w:line="240" w:lineRule="auto"/>
        <w:ind w:left="851" w:right="118" w:hanging="851"/>
        <w:jc w:val="both"/>
        <w:rPr>
          <w:rFonts w:cstheme="minorHAnsi"/>
          <w:color w:val="000000" w:themeColor="text1"/>
          <w:sz w:val="20"/>
          <w:szCs w:val="20"/>
        </w:rPr>
      </w:pPr>
      <w:r w:rsidRPr="0023028F">
        <w:rPr>
          <w:rFonts w:cstheme="minorHAnsi"/>
          <w:color w:val="000000" w:themeColor="text1"/>
          <w:sz w:val="20"/>
          <w:szCs w:val="20"/>
        </w:rPr>
        <w:t>OD7/11</w:t>
      </w:r>
      <w:r w:rsidRPr="0023028F">
        <w:rPr>
          <w:rFonts w:cstheme="minorHAnsi"/>
          <w:color w:val="000000" w:themeColor="text1"/>
          <w:sz w:val="20"/>
          <w:szCs w:val="20"/>
        </w:rPr>
        <w:tab/>
      </w:r>
      <w:r w:rsidR="00A70B41" w:rsidRPr="0023028F">
        <w:rPr>
          <w:rFonts w:cstheme="minorHAnsi"/>
          <w:color w:val="000000" w:themeColor="text1"/>
          <w:sz w:val="20"/>
          <w:szCs w:val="20"/>
        </w:rPr>
        <w:t xml:space="preserve">Uvedené </w:t>
      </w:r>
      <w:r w:rsidR="00904D45" w:rsidRPr="0023028F">
        <w:rPr>
          <w:rFonts w:cstheme="minorHAnsi"/>
          <w:color w:val="000000" w:themeColor="text1"/>
          <w:sz w:val="20"/>
          <w:szCs w:val="20"/>
        </w:rPr>
        <w:t xml:space="preserve">kvantitatívne charakteristiky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poskyt</w:t>
      </w:r>
      <w:r w:rsidR="00A07841" w:rsidRPr="0023028F">
        <w:rPr>
          <w:rFonts w:cstheme="minorHAnsi"/>
          <w:color w:val="000000" w:themeColor="text1"/>
          <w:sz w:val="20"/>
          <w:szCs w:val="20"/>
        </w:rPr>
        <w:t>ujú</w:t>
      </w:r>
      <w:r w:rsidR="00904D45" w:rsidRPr="0023028F">
        <w:rPr>
          <w:rFonts w:cstheme="minorHAnsi"/>
          <w:color w:val="000000" w:themeColor="text1"/>
          <w:sz w:val="20"/>
          <w:szCs w:val="20"/>
        </w:rPr>
        <w:t xml:space="preserve"> </w:t>
      </w:r>
      <w:r w:rsidR="005C0417" w:rsidRPr="0023028F">
        <w:rPr>
          <w:rFonts w:cstheme="minorHAnsi"/>
          <w:color w:val="000000" w:themeColor="text1"/>
          <w:sz w:val="20"/>
          <w:szCs w:val="20"/>
        </w:rPr>
        <w:t xml:space="preserve">členom </w:t>
      </w:r>
      <w:r w:rsidR="00A70B41" w:rsidRPr="0023028F">
        <w:rPr>
          <w:rFonts w:cstheme="minorHAnsi"/>
          <w:color w:val="000000" w:themeColor="text1"/>
          <w:sz w:val="20"/>
          <w:szCs w:val="20"/>
        </w:rPr>
        <w:t>pracovnej skupin</w:t>
      </w:r>
      <w:r w:rsidR="005C0417" w:rsidRPr="0023028F">
        <w:rPr>
          <w:rFonts w:cstheme="minorHAnsi"/>
          <w:color w:val="000000" w:themeColor="text1"/>
          <w:sz w:val="20"/>
          <w:szCs w:val="20"/>
        </w:rPr>
        <w:t>y</w:t>
      </w:r>
      <w:r w:rsidR="00A70B41" w:rsidRPr="0023028F">
        <w:rPr>
          <w:rFonts w:cstheme="minorHAnsi"/>
          <w:color w:val="000000" w:themeColor="text1"/>
          <w:sz w:val="20"/>
          <w:szCs w:val="20"/>
        </w:rPr>
        <w:t xml:space="preserve">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istý </w:t>
      </w:r>
      <w:r w:rsidR="00A70B41" w:rsidRPr="0023028F">
        <w:rPr>
          <w:rFonts w:cstheme="minorHAnsi"/>
          <w:color w:val="000000" w:themeColor="text1"/>
          <w:sz w:val="20"/>
          <w:szCs w:val="20"/>
        </w:rPr>
        <w:t>kontext</w:t>
      </w:r>
      <w:r w:rsidR="005C0417" w:rsidRPr="0023028F">
        <w:rPr>
          <w:rFonts w:cstheme="minorHAnsi"/>
          <w:color w:val="000000" w:themeColor="text1"/>
          <w:sz w:val="20"/>
          <w:szCs w:val="20"/>
        </w:rPr>
        <w:t xml:space="preserve"> výstupu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, no nie sú postačujúce pre hodnotenie úrovne </w:t>
      </w:r>
      <w:r w:rsidR="003468AB" w:rsidRPr="0023028F">
        <w:rPr>
          <w:rFonts w:cstheme="minorHAnsi"/>
          <w:color w:val="000000" w:themeColor="text1"/>
          <w:sz w:val="20"/>
          <w:szCs w:val="20"/>
        </w:rPr>
        <w:t>tvorivých činností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. </w:t>
      </w:r>
      <w:r w:rsidR="00904D45" w:rsidRPr="0023028F">
        <w:rPr>
          <w:rFonts w:cstheme="minorHAnsi"/>
          <w:color w:val="000000" w:themeColor="text1"/>
          <w:sz w:val="20"/>
          <w:szCs w:val="20"/>
        </w:rPr>
        <w:t xml:space="preserve">Každý výstup </w:t>
      </w:r>
      <w:r w:rsidR="00A07841" w:rsidRPr="0023028F">
        <w:rPr>
          <w:rFonts w:cstheme="minorHAnsi"/>
          <w:color w:val="000000" w:themeColor="text1"/>
          <w:sz w:val="20"/>
          <w:szCs w:val="20"/>
        </w:rPr>
        <w:t>je</w:t>
      </w:r>
      <w:r w:rsidR="00904D45" w:rsidRPr="0023028F">
        <w:rPr>
          <w:rFonts w:cstheme="minorHAnsi"/>
          <w:color w:val="000000" w:themeColor="text1"/>
          <w:sz w:val="20"/>
          <w:szCs w:val="20"/>
        </w:rPr>
        <w:t xml:space="preserve"> členmi pracovnej skupiny </w:t>
      </w:r>
      <w:r w:rsidR="003468AB" w:rsidRPr="0023028F">
        <w:rPr>
          <w:rFonts w:cstheme="minorHAnsi"/>
          <w:color w:val="000000" w:themeColor="text1"/>
          <w:sz w:val="20"/>
          <w:szCs w:val="20"/>
        </w:rPr>
        <w:t>v súlade s 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M</w:t>
      </w:r>
      <w:r w:rsidR="003468AB" w:rsidRPr="0023028F">
        <w:rPr>
          <w:rFonts w:cstheme="minorHAnsi"/>
          <w:color w:val="000000" w:themeColor="text1"/>
          <w:sz w:val="20"/>
          <w:szCs w:val="20"/>
        </w:rPr>
        <w:t xml:space="preserve">etodikou na vyhodnocovanie štandardov 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(</w:t>
      </w:r>
      <w:r w:rsidR="003468AB" w:rsidRPr="0023028F">
        <w:rPr>
          <w:rFonts w:cstheme="minorHAnsi"/>
          <w:color w:val="000000" w:themeColor="text1"/>
          <w:sz w:val="20"/>
          <w:szCs w:val="20"/>
        </w:rPr>
        <w:t>časť V.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)</w:t>
      </w:r>
      <w:r w:rsidR="003468AB" w:rsidRPr="0023028F">
        <w:rPr>
          <w:rFonts w:cstheme="minorHAnsi"/>
          <w:color w:val="000000" w:themeColor="text1"/>
          <w:sz w:val="20"/>
          <w:szCs w:val="20"/>
        </w:rPr>
        <w:t xml:space="preserve">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skúmaný h</w:t>
      </w:r>
      <w:r w:rsidR="00904D45" w:rsidRPr="0023028F">
        <w:rPr>
          <w:rFonts w:cstheme="minorHAnsi"/>
          <w:color w:val="000000" w:themeColor="text1"/>
          <w:sz w:val="20"/>
          <w:szCs w:val="20"/>
        </w:rPr>
        <w:t>olisticky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(kvalitatívne). </w:t>
      </w:r>
      <w:r w:rsidR="009E4704" w:rsidRPr="0023028F">
        <w:rPr>
          <w:rFonts w:cstheme="minorHAnsi"/>
          <w:color w:val="000000" w:themeColor="text1"/>
          <w:sz w:val="20"/>
          <w:szCs w:val="20"/>
        </w:rPr>
        <w:t>Je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skúmaná miera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,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akou výstup prispieva k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 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porozumeniu</w:t>
      </w:r>
      <w:r w:rsidR="002C0DDD" w:rsidRPr="0023028F">
        <w:rPr>
          <w:rFonts w:cstheme="minorHAnsi"/>
          <w:color w:val="000000" w:themeColor="text1"/>
          <w:sz w:val="20"/>
          <w:szCs w:val="20"/>
        </w:rPr>
        <w:t xml:space="preserve">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a znalostiam v príslušnom odbore (originalita výstupu); miera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,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akou výstup demonštruje intelektuálnu koherenciu a integritu a adoptuje robustné a vhodné koncepcie, analýzy, zdroje, teórie</w:t>
      </w:r>
      <w:r w:rsidR="00127BA0" w:rsidRPr="0023028F">
        <w:rPr>
          <w:rFonts w:cstheme="minorHAnsi"/>
          <w:color w:val="000000" w:themeColor="text1"/>
          <w:sz w:val="20"/>
          <w:szCs w:val="20"/>
        </w:rPr>
        <w:t xml:space="preserve">,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metodiky skúmania (rigoróznosť výstupu)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,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a účinok výstupu na externé prostredie</w:t>
      </w:r>
      <w:r w:rsidR="003468AB" w:rsidRPr="0023028F">
        <w:rPr>
          <w:rFonts w:cstheme="minorHAnsi"/>
          <w:color w:val="000000" w:themeColor="text1"/>
          <w:sz w:val="20"/>
          <w:szCs w:val="20"/>
        </w:rPr>
        <w:t xml:space="preserve">,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na hospodárstvo, spoločnosť, kultúru atď.</w:t>
      </w:r>
      <w:r w:rsidR="002C0DDD" w:rsidRPr="0023028F">
        <w:rPr>
          <w:rFonts w:cstheme="minorHAnsi"/>
          <w:color w:val="000000" w:themeColor="text1"/>
          <w:sz w:val="20"/>
          <w:szCs w:val="20"/>
        </w:rPr>
        <w:t>,</w:t>
      </w:r>
      <w:r w:rsidR="009539C7" w:rsidRPr="0023028F">
        <w:rPr>
          <w:rFonts w:cstheme="minorHAnsi"/>
          <w:color w:val="000000" w:themeColor="text1"/>
          <w:sz w:val="20"/>
          <w:szCs w:val="20"/>
        </w:rPr>
        <w:t xml:space="preserve"> ako aj na vzdelávacie </w:t>
      </w:r>
      <w:r w:rsidR="003468AB" w:rsidRPr="0023028F">
        <w:rPr>
          <w:rFonts w:cstheme="minorHAnsi"/>
          <w:color w:val="000000" w:themeColor="text1"/>
          <w:sz w:val="20"/>
          <w:szCs w:val="20"/>
        </w:rPr>
        <w:t xml:space="preserve">činnosti </w:t>
      </w:r>
      <w:r w:rsidR="009539C7" w:rsidRPr="0023028F">
        <w:rPr>
          <w:rFonts w:cstheme="minorHAnsi"/>
          <w:color w:val="000000" w:themeColor="text1"/>
          <w:sz w:val="20"/>
          <w:szCs w:val="20"/>
        </w:rPr>
        <w:t>a študentov (vplyv výstupu)</w:t>
      </w:r>
      <w:r w:rsidR="00556684" w:rsidRPr="0023028F"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5734AFD4" w14:textId="1B4A2A4A" w:rsidR="005F6FB1" w:rsidRDefault="005F6FB1" w:rsidP="005F03A1">
      <w:pPr>
        <w:spacing w:after="0" w:line="240" w:lineRule="auto"/>
        <w:ind w:left="851" w:right="118" w:hanging="851"/>
        <w:jc w:val="both"/>
        <w:rPr>
          <w:rFonts w:cstheme="minorHAnsi"/>
          <w:sz w:val="20"/>
          <w:szCs w:val="20"/>
        </w:rPr>
      </w:pPr>
    </w:p>
    <w:p w14:paraId="018199DF" w14:textId="5A9254F5" w:rsidR="005F6FB1" w:rsidRPr="00131873" w:rsidRDefault="005F6FB1" w:rsidP="005F6FB1">
      <w:pPr>
        <w:spacing w:after="0" w:line="240" w:lineRule="auto"/>
        <w:ind w:left="851" w:right="118" w:hanging="851"/>
        <w:jc w:val="both"/>
        <w:rPr>
          <w:b/>
          <w:bCs/>
          <w:color w:val="FF0000"/>
          <w:sz w:val="20"/>
          <w:szCs w:val="20"/>
          <w:lang w:eastAsia="sk-SK"/>
        </w:rPr>
      </w:pPr>
      <w:r w:rsidRPr="00131873">
        <w:rPr>
          <w:b/>
          <w:bCs/>
          <w:color w:val="FF0000"/>
          <w:sz w:val="20"/>
          <w:szCs w:val="20"/>
          <w:lang w:eastAsia="sk-SK"/>
        </w:rPr>
        <w:t>OT</w:t>
      </w:r>
      <w:r w:rsidR="00235889">
        <w:rPr>
          <w:b/>
          <w:bCs/>
          <w:color w:val="FF0000"/>
          <w:sz w:val="20"/>
          <w:szCs w:val="20"/>
          <w:lang w:eastAsia="sk-SK"/>
        </w:rPr>
        <w:t>7</w:t>
      </w:r>
      <w:r w:rsidRPr="00131873">
        <w:rPr>
          <w:b/>
          <w:bCs/>
          <w:color w:val="FF0000"/>
          <w:sz w:val="20"/>
          <w:szCs w:val="20"/>
          <w:lang w:eastAsia="sk-SK"/>
        </w:rPr>
        <w:t>/1</w:t>
      </w:r>
      <w:r w:rsidR="00235889">
        <w:rPr>
          <w:b/>
          <w:bCs/>
          <w:color w:val="FF0000"/>
          <w:sz w:val="20"/>
          <w:szCs w:val="20"/>
          <w:lang w:eastAsia="sk-SK"/>
        </w:rPr>
        <w:t>1</w:t>
      </w:r>
      <w:r w:rsidRPr="00131873">
        <w:rPr>
          <w:b/>
          <w:bCs/>
          <w:color w:val="FF0000"/>
          <w:sz w:val="20"/>
          <w:szCs w:val="20"/>
          <w:lang w:eastAsia="sk-SK"/>
        </w:rPr>
        <w:tab/>
        <w:t xml:space="preserve">Je potrebné pri preukazovaní </w:t>
      </w:r>
      <w:r w:rsidR="009B5DD3">
        <w:rPr>
          <w:b/>
          <w:bCs/>
          <w:color w:val="FF0000"/>
          <w:sz w:val="20"/>
          <w:szCs w:val="20"/>
          <w:lang w:eastAsia="sk-SK"/>
        </w:rPr>
        <w:t xml:space="preserve">úrovne </w:t>
      </w:r>
      <w:r w:rsidRPr="00131873">
        <w:rPr>
          <w:b/>
          <w:bCs/>
          <w:color w:val="FF0000"/>
          <w:sz w:val="20"/>
          <w:szCs w:val="20"/>
          <w:lang w:eastAsia="sk-SK"/>
        </w:rPr>
        <w:t>tvorivej činnosti učiteľov zabezpečujúcich profilové predmety študijného programu III. stupňa v študijn</w:t>
      </w:r>
      <w:r>
        <w:rPr>
          <w:b/>
          <w:bCs/>
          <w:color w:val="FF0000"/>
          <w:sz w:val="20"/>
          <w:szCs w:val="20"/>
          <w:lang w:eastAsia="sk-SK"/>
        </w:rPr>
        <w:t>ých</w:t>
      </w:r>
      <w:r w:rsidRPr="00131873">
        <w:rPr>
          <w:b/>
          <w:bCs/>
          <w:color w:val="FF0000"/>
          <w:sz w:val="20"/>
          <w:szCs w:val="20"/>
          <w:lang w:eastAsia="sk-SK"/>
        </w:rPr>
        <w:t xml:space="preserve"> odbor</w:t>
      </w:r>
      <w:r>
        <w:rPr>
          <w:b/>
          <w:bCs/>
          <w:color w:val="FF0000"/>
          <w:sz w:val="20"/>
          <w:szCs w:val="20"/>
          <w:lang w:eastAsia="sk-SK"/>
        </w:rPr>
        <w:t>och</w:t>
      </w:r>
      <w:r w:rsidRPr="00131873">
        <w:rPr>
          <w:b/>
          <w:bCs/>
          <w:color w:val="FF0000"/>
          <w:sz w:val="20"/>
          <w:szCs w:val="20"/>
          <w:lang w:eastAsia="sk-SK"/>
        </w:rPr>
        <w:t xml:space="preserve"> farmácia, verejné zdravotníctvo, všeobecné lekárstvo, zdravotnícke vedy, zubné lekárstvo, pôrodná asistencia, verejné zdravotníctvo predkladať 25 výstupov tvorivej činnosti?  </w:t>
      </w:r>
    </w:p>
    <w:p w14:paraId="63F8A865" w14:textId="28B119CF" w:rsidR="005F6FB1" w:rsidRDefault="005F6FB1" w:rsidP="005F6FB1">
      <w:pPr>
        <w:spacing w:after="0" w:line="240" w:lineRule="auto"/>
        <w:ind w:left="851" w:right="118" w:hanging="851"/>
        <w:jc w:val="both"/>
      </w:pPr>
      <w:r w:rsidRPr="00131873">
        <w:rPr>
          <w:color w:val="FF0000"/>
          <w:sz w:val="20"/>
          <w:szCs w:val="20"/>
          <w:lang w:eastAsia="sk-SK"/>
        </w:rPr>
        <w:t>OD</w:t>
      </w:r>
      <w:r w:rsidR="00235889">
        <w:rPr>
          <w:color w:val="FF0000"/>
          <w:sz w:val="20"/>
          <w:szCs w:val="20"/>
          <w:lang w:eastAsia="sk-SK"/>
        </w:rPr>
        <w:t>7</w:t>
      </w:r>
      <w:r w:rsidRPr="00131873">
        <w:rPr>
          <w:color w:val="FF0000"/>
          <w:sz w:val="20"/>
          <w:szCs w:val="20"/>
          <w:lang w:eastAsia="sk-SK"/>
        </w:rPr>
        <w:t>/1</w:t>
      </w:r>
      <w:r w:rsidR="00235889">
        <w:rPr>
          <w:color w:val="FF0000"/>
          <w:sz w:val="20"/>
          <w:szCs w:val="20"/>
          <w:lang w:eastAsia="sk-SK"/>
        </w:rPr>
        <w:t>1</w:t>
      </w:r>
      <w:r w:rsidRPr="00131873">
        <w:rPr>
          <w:color w:val="FF0000"/>
          <w:sz w:val="20"/>
          <w:szCs w:val="20"/>
          <w:lang w:eastAsia="sk-SK"/>
        </w:rPr>
        <w:tab/>
        <w:t xml:space="preserve">Nie. Ak sa jedná o študijný program, ktorého obsahové vymedzenie vychádza z odborov uvedených v nariadení vlády č. 296/2010 Z. z. postačuje predložiť 15 výstupov tvorivých činností. </w:t>
      </w:r>
    </w:p>
    <w:p w14:paraId="55612739" w14:textId="77777777" w:rsidR="005F6FB1" w:rsidRDefault="005F6FB1" w:rsidP="005F6FB1">
      <w:pPr>
        <w:spacing w:after="0" w:line="240" w:lineRule="auto"/>
        <w:ind w:right="118"/>
        <w:jc w:val="both"/>
        <w:rPr>
          <w:color w:val="000000"/>
          <w:sz w:val="20"/>
          <w:szCs w:val="20"/>
          <w:lang w:eastAsia="sk-SK"/>
        </w:rPr>
      </w:pPr>
    </w:p>
    <w:bookmarkEnd w:id="0"/>
    <w:p w14:paraId="337CB9D2" w14:textId="692AFD15" w:rsidR="00EB4F07" w:rsidRPr="00083071" w:rsidRDefault="00EB4F07" w:rsidP="00E12385">
      <w:pPr>
        <w:pStyle w:val="Nadpis2"/>
      </w:pPr>
      <w:r w:rsidRPr="00083071">
        <w:t>Priebežné monitorovanie, periodické hodnotenie a periodické schvaľovanie študijného programu</w:t>
      </w:r>
    </w:p>
    <w:p w14:paraId="2EBC93DE" w14:textId="5B452B4F" w:rsidR="008F5979" w:rsidRPr="00083071" w:rsidRDefault="008F5979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E06DAC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11</w:t>
      </w:r>
      <w:r w:rsidR="00FB2134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EB4F07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</w:t>
      </w:r>
      <w:r w:rsidR="00EB4F07"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Čo </w:t>
      </w:r>
      <w:r w:rsidR="00235FC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možno </w:t>
      </w:r>
      <w:r w:rsidRPr="0008307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rozumieť pod periodickým schvaľovaním študijného programu v perióde zodpovedajúcej štandardnej dĺžke štúdia. Znamená to, že v rámci „internej akreditácie“ bude potrebné študijné programy schvaľovať znovu, alebo to znamená externé posudzovanie? </w:t>
      </w:r>
    </w:p>
    <w:p w14:paraId="13816665" w14:textId="5E7FFCDA" w:rsidR="008F5979" w:rsidRDefault="008F5979" w:rsidP="005F03A1">
      <w:pPr>
        <w:pStyle w:val="Normlnywebov"/>
        <w:spacing w:before="0" w:beforeAutospacing="0" w:after="0" w:afterAutospacing="0"/>
        <w:ind w:left="851" w:right="118" w:hanging="851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OD</w:t>
      </w:r>
      <w:r w:rsidR="00EB4F0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>11/1</w:t>
      </w:r>
      <w:r w:rsidR="00EB4F07"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08307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Vysoká škola sa po prvotnom posúdení a schválení študijného programu pravidelne ubezpečuje, že vytvorený študijný program je uskutočňovaný v súlade so štandardmi a pravidlami vnútorného systému a študenti dosahujú požadované ciele a výstupy vzdelávania. Rozsah a postup prvotného aj následného posudzovania a schvaľovania študijných programov určí vysoká škola vo svojom vnútornom systéme. </w:t>
      </w:r>
    </w:p>
    <w:p w14:paraId="4BD0DC6F" w14:textId="427B8524" w:rsidR="001B232B" w:rsidRPr="0035222E" w:rsidRDefault="00D83BBF" w:rsidP="005F03A1">
      <w:pPr>
        <w:pStyle w:val="Normlnywebov"/>
        <w:spacing w:after="0" w:afterAutospacing="0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O</w:t>
      </w:r>
      <w:r w:rsidR="009D34B2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T11/2</w:t>
      </w:r>
      <w:r w:rsidR="009D34B2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 našom vnútornom systéme hodnot</w:t>
      </w:r>
      <w:r w:rsidR="009D34B2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íme 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študijn</w:t>
      </w:r>
      <w:r w:rsidR="009D34B2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é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program</w:t>
      </w:r>
      <w:r w:rsidR="009D34B2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B232B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 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ročn</w:t>
      </w:r>
      <w:r w:rsidR="001B232B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ou 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periodicit</w:t>
      </w:r>
      <w:r w:rsidR="001B232B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ou. J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 odporúčaná perióda na hodnotenie </w:t>
      </w:r>
      <w:r w:rsidR="001B232B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vnútorného s</w:t>
      </w:r>
      <w:r w:rsidR="00C1387D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ystému</w:t>
      </w:r>
      <w:r w:rsidR="001B232B" w:rsidRPr="0035222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?</w:t>
      </w:r>
    </w:p>
    <w:p w14:paraId="75D33043" w14:textId="72765A10" w:rsidR="00533972" w:rsidRPr="0035222E" w:rsidRDefault="001B232B" w:rsidP="005F03A1">
      <w:pPr>
        <w:pStyle w:val="Normlnywebov"/>
        <w:spacing w:before="0" w:beforeAutospacing="0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OD11/2 </w:t>
      </w:r>
      <w:r w:rsidR="005428F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1387D"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Odporúčame </w:t>
      </w:r>
      <w:r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>periódu hodnoteni</w:t>
      </w:r>
      <w:r w:rsidR="00561A02"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vnútorného systému </w:t>
      </w:r>
      <w:r w:rsidR="00C1387D" w:rsidRPr="003522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zosúladiť s cyklom dohľadu nad vnútorným systémom zabezpečovania kvality vysokej školy, ktorý agentúra vykonáva raz za 2 roky. </w:t>
      </w:r>
    </w:p>
    <w:p w14:paraId="180B7CA5" w14:textId="2FD8EBDF" w:rsidR="000E72F6" w:rsidRPr="00083071" w:rsidRDefault="000E72F6" w:rsidP="00E12385">
      <w:pPr>
        <w:pStyle w:val="Nadpis2"/>
      </w:pPr>
      <w:r w:rsidRPr="00083071">
        <w:t>Habilitačné a inauguračné konania</w:t>
      </w:r>
    </w:p>
    <w:p w14:paraId="7D7B1C71" w14:textId="0588295C" w:rsidR="008A19E0" w:rsidRPr="00FC44D4" w:rsidRDefault="008A19E0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OTHI/1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Počas zosúlaďovania vnútorného systému chceme niektoré 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odbory </w:t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habilitačné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ho</w:t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282D22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konania </w:t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a inauguračné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ho</w:t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konania zrušiť. Ako máme postupovať v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 </w:t>
      </w:r>
      <w:r w:rsidR="005470C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konaniach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v</w:t>
      </w:r>
      <w:r w:rsidR="0040480D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 týchto 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odboroch? Ako postupovať pri zrušení odboru HIK? </w:t>
      </w:r>
      <w:r w:rsidR="005470CE" w:rsidRPr="00FC44D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 </w:t>
      </w:r>
    </w:p>
    <w:p w14:paraId="3A9B0C49" w14:textId="7EA7BD8D" w:rsidR="003E7569" w:rsidRPr="00FC44D4" w:rsidRDefault="008A19E0" w:rsidP="005F03A1">
      <w:pPr>
        <w:spacing w:after="0"/>
        <w:ind w:left="851" w:right="118" w:hanging="851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FC44D4">
        <w:rPr>
          <w:rFonts w:cstheme="minorHAnsi"/>
          <w:color w:val="000000" w:themeColor="text1"/>
          <w:sz w:val="20"/>
          <w:szCs w:val="20"/>
        </w:rPr>
        <w:t>ODHI/1</w:t>
      </w:r>
      <w:r w:rsidR="00BD3122" w:rsidRPr="00FC44D4">
        <w:rPr>
          <w:rFonts w:cstheme="minorHAnsi"/>
          <w:color w:val="000000" w:themeColor="text1"/>
          <w:sz w:val="20"/>
          <w:szCs w:val="20"/>
        </w:rPr>
        <w:tab/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Vysoká škola môže oznámiť agentúre, že nemá predpoklady na splnenie štandardov pre habilitačné konanie a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> 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inauguračné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konanie v príslušnom odbore habilitačného konania a inauguračného konania</w:t>
      </w:r>
      <w:r w:rsidR="0035222E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 a požiadať o odňatie príslušných práv. 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T</w:t>
      </w:r>
      <w:r w:rsidR="0035222E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oto je potrebné realizovať 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skôr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>,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 ako 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agentúre 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oznámi, že zosúladila svoj vnútorný systém so štandardmi pre vnútorný systém. Agentúra na základe tohto oznámenia môže začať konanie o odňatí akreditácie habilitačného konania a inauguračného konania v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> 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>príslušnom</w:t>
      </w:r>
      <w:r w:rsidR="00ED6ACB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 </w:t>
      </w:r>
      <w:r w:rsidR="00BD3122"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odbore. </w:t>
      </w:r>
    </w:p>
    <w:p w14:paraId="73D024FB" w14:textId="273F187C" w:rsidR="00BD3122" w:rsidRPr="00FC44D4" w:rsidRDefault="00BD3122" w:rsidP="0035222E">
      <w:pPr>
        <w:ind w:left="851" w:right="118"/>
        <w:jc w:val="both"/>
        <w:rPr>
          <w:rFonts w:cstheme="minorHAnsi"/>
          <w:color w:val="000000" w:themeColor="text1"/>
          <w:sz w:val="20"/>
          <w:szCs w:val="20"/>
          <w:lang w:eastAsia="sk-SK"/>
        </w:rPr>
      </w:pPr>
      <w:r w:rsidRPr="00FC44D4">
        <w:rPr>
          <w:rFonts w:cstheme="minorHAnsi"/>
          <w:color w:val="000000" w:themeColor="text1"/>
          <w:sz w:val="20"/>
          <w:szCs w:val="20"/>
          <w:lang w:eastAsia="sk-SK"/>
        </w:rPr>
        <w:t xml:space="preserve">Habilitačné konania a inauguračné konania sa môžu uskutočňovať až do nadobudnutia právoplatnosti rozhodnutia agentúry o odňatí akreditácie habilitačného konania a inauguračného konania v príslušnom odbore habilitačného konania a inauguračného konania. Ak sú v tomto čase ešte neukončené habilitačné a inauguračné konania, potom sa všetky zastavujú. </w:t>
      </w:r>
    </w:p>
    <w:p w14:paraId="5DB3ACE7" w14:textId="4C61DE6D" w:rsidR="00FA7CDB" w:rsidRPr="00FC44D4" w:rsidRDefault="00F87B46" w:rsidP="005F03A1">
      <w:pPr>
        <w:pStyle w:val="xmsolistparagraph"/>
        <w:ind w:left="851" w:right="118" w:hanging="85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OTHI/2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  <w:t xml:space="preserve">Môže vysoká škola </w:t>
      </w:r>
      <w:r w:rsidR="008D6A3E"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požiadať </w:t>
      </w:r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o udelenie akreditácie </w:t>
      </w:r>
      <w:proofErr w:type="spellStart"/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celouniverzitného</w:t>
      </w:r>
      <w:proofErr w:type="spellEnd"/>
      <w:r w:rsidRPr="00FC44D4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habilitačného konania a inauguračného konania? </w:t>
      </w:r>
    </w:p>
    <w:p w14:paraId="7C689FE7" w14:textId="15E23831" w:rsidR="00E10F06" w:rsidRPr="00FC44D4" w:rsidRDefault="00F87B46" w:rsidP="005F03A1">
      <w:pPr>
        <w:pStyle w:val="xmsolistparagraph"/>
        <w:ind w:left="851" w:right="118" w:hanging="851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ODHI/2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  <w:t>O udelenie akreditácie habilitačného konania a inauguračného konania môže požiadať vysoká škola, ktorá je oprávnená vytvárať študijné programy (§</w:t>
      </w:r>
      <w:r w:rsidR="008D6A3E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31 ods</w:t>
      </w:r>
      <w:r w:rsidR="008D6A3E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1 zákona </w:t>
      </w:r>
      <w:r w:rsidR="008D6A3E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č. 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269/2018)</w:t>
      </w:r>
      <w:r w:rsidR="00E10F06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 Teda až po posúdení súladu vnútorného systému a </w:t>
      </w:r>
      <w:r w:rsidR="008D6A3E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z</w:t>
      </w:r>
      <w:r w:rsidR="00E10F06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rušení obmedzenia vytvárať študijného programy. </w:t>
      </w:r>
    </w:p>
    <w:p w14:paraId="70BF3189" w14:textId="682AA79B" w:rsidR="00E10F06" w:rsidRPr="00FC44D4" w:rsidRDefault="00E10F06" w:rsidP="00FC44D4">
      <w:pPr>
        <w:pStyle w:val="xmsolistparagraph"/>
        <w:ind w:left="851" w:right="118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Ak sa študijný program v študijnom odbore, ku ktorému je priradený odbor habilitačného konania a konania na vymenúvanie profesorov (ďalej len „príslušný študijný odbor“)</w:t>
      </w:r>
      <w:r w:rsidR="00E44126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uskutočňuje na fakulte, žiadosť o habilitačné konanie a inauguračné konanie </w:t>
      </w:r>
      <w:r w:rsidR="00EE384F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sa 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pod</w:t>
      </w:r>
      <w:r w:rsidR="00EE384F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áva</w:t>
      </w:r>
      <w:r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na fakulte</w:t>
      </w:r>
      <w:r w:rsidR="006B403D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 konanie prebieha na fakulte</w:t>
      </w:r>
      <w:r w:rsidR="00EE384F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(§ 1 ods</w:t>
      </w:r>
      <w:r w:rsidR="00E44126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.</w:t>
      </w:r>
      <w:r w:rsidR="00EE384F" w:rsidRPr="00FC44D4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1 vyhlášky č. 246/2019 Z. z.). </w:t>
      </w:r>
    </w:p>
    <w:p w14:paraId="155CCF7A" w14:textId="77777777" w:rsidR="00EE384F" w:rsidRDefault="00EE384F" w:rsidP="005F03A1">
      <w:pPr>
        <w:pStyle w:val="xmsolistparagraph"/>
        <w:ind w:left="851" w:right="118" w:hanging="851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C689136" w14:textId="5538B0D3" w:rsidR="008E3A22" w:rsidRPr="00747F01" w:rsidRDefault="00E97E7A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</w:t>
      </w:r>
      <w:r w:rsidR="00152521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HI</w:t>
      </w: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/</w:t>
      </w:r>
      <w:r w:rsidR="006B403D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  <w:t xml:space="preserve">Akými pravidlami sa máme riadiť </w:t>
      </w:r>
      <w:r w:rsidR="008E3A22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pri začatých konaniach </w:t>
      </w:r>
      <w:r w:rsidR="00E268DA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 období</w:t>
      </w:r>
      <w:r w:rsidR="005418B5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52521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zosúlaďovan</w:t>
      </w:r>
      <w:r w:rsidR="005418B5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ia</w:t>
      </w:r>
      <w:r w:rsidR="00152521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habilitačného </w:t>
      </w:r>
      <w:r w:rsidR="00797123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konania </w:t>
      </w:r>
      <w:r w:rsidR="00152521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 inauguračného konania</w:t>
      </w: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? Máme </w:t>
      </w:r>
      <w:r w:rsidR="00376A5D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napr. </w:t>
      </w:r>
      <w:r w:rsidR="007F38CB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pri prebiehajúcich konaniach </w:t>
      </w: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vyžadovať od uchádzača písomné referencie od popredných zahraničných odborníkov?</w:t>
      </w:r>
    </w:p>
    <w:p w14:paraId="5DAD6532" w14:textId="35944ED1" w:rsidR="00E97E7A" w:rsidRPr="00747F01" w:rsidRDefault="00666A63" w:rsidP="005F03A1">
      <w:pPr>
        <w:pStyle w:val="xmsolistparagraph"/>
        <w:ind w:left="851" w:right="118" w:hanging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ODHI/</w:t>
      </w:r>
      <w:r w:rsidR="006B403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E97E7A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Začaté konania sa dokončia podľa doterajších 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postupov a</w:t>
      </w:r>
      <w:r w:rsidR="00580203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="00E97E7A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ritérií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B0017CC" w14:textId="77777777" w:rsidR="001A376D" w:rsidRPr="00747F01" w:rsidRDefault="001A376D" w:rsidP="005F03A1">
      <w:pPr>
        <w:pStyle w:val="xmsonormal"/>
        <w:spacing w:before="0" w:beforeAutospacing="0" w:after="0" w:afterAutospacing="0"/>
        <w:ind w:left="851" w:right="118" w:hanging="85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F0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</w:p>
    <w:p w14:paraId="7AAC7FC3" w14:textId="423A7025" w:rsidR="00A33A71" w:rsidRPr="00747F01" w:rsidRDefault="00A33A71" w:rsidP="005F03A1">
      <w:pPr>
        <w:pStyle w:val="xmsolistparagraph"/>
        <w:ind w:left="851" w:right="118" w:hanging="851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OTHI/</w:t>
      </w:r>
      <w:r w:rsidR="006B403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ab/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Môž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e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byť </w:t>
      </w:r>
      <w:r w:rsidR="00055BDE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medzi osoby 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zabezpeč</w:t>
      </w:r>
      <w:r w:rsidR="00055BDE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ujúce 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odbor 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habilitačné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ho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konan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ia a inauguračného konania 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zaraden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ý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pracovn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ík 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na pozícii výskumn</w:t>
      </w:r>
      <w:r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ík</w:t>
      </w:r>
      <w:r w:rsidR="001A376D" w:rsidRPr="00747F01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?</w:t>
      </w:r>
    </w:p>
    <w:p w14:paraId="2C795B85" w14:textId="6131DE78" w:rsidR="00A33A71" w:rsidRPr="00747F01" w:rsidRDefault="00A33A71" w:rsidP="005F03A1">
      <w:pPr>
        <w:pStyle w:val="xmsolistparagraph"/>
        <w:spacing w:after="160"/>
        <w:ind w:left="851" w:right="118" w:hanging="85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F0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ODHI/</w:t>
      </w:r>
      <w:r w:rsidR="006B403D" w:rsidRPr="00747F0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</w:t>
      </w:r>
      <w:r w:rsidRPr="00747F0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Nie. 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 osôb personálne zabezpečujúcich odbor habilitačného konania a inauguračného konania majú byť </w:t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aspoň dve vo funkcii profesora </w:t>
      </w:r>
      <w:r w:rsidR="00D26CD5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titul</w:t>
      </w:r>
      <w:r w:rsidR="00D26CD5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om</w:t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profesor a ďalšie osoby aspoň vo funkcii docenta </w:t>
      </w:r>
      <w:r w:rsidR="00C20F87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</w:t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titul</w:t>
      </w:r>
      <w:r w:rsidR="00C20F87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om</w:t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docent. </w:t>
      </w:r>
    </w:p>
    <w:p w14:paraId="3B8F0472" w14:textId="7A6810F7" w:rsidR="006B403D" w:rsidRPr="00747F01" w:rsidRDefault="006B403D" w:rsidP="005F03A1">
      <w:pPr>
        <w:pStyle w:val="xmsolistparagraph"/>
        <w:ind w:left="851" w:right="118" w:hanging="85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OTHI/5</w:t>
      </w:r>
      <w:r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1A376D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Môž</w:t>
      </w:r>
      <w:r w:rsidR="00A33A71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 personálne zabezpečovať odbor habilitačného konania a inauguračného konania učitelia z viacerých fakúlt?</w:t>
      </w:r>
      <w:r w:rsidR="00C067E9" w:rsidRPr="00747F0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6F0F0D3" w14:textId="19E069FA" w:rsidR="001A376D" w:rsidRPr="00747F01" w:rsidRDefault="006B403D" w:rsidP="005F03A1">
      <w:pPr>
        <w:pStyle w:val="xmsolistparagraph"/>
        <w:ind w:left="851" w:right="118" w:hanging="85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ODHI/</w:t>
      </w:r>
      <w:r w:rsidR="00A85058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A376D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Áno</w:t>
      </w:r>
      <w:r w:rsidR="009D4715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ak nemajú </w:t>
      </w:r>
      <w:r w:rsidR="00394003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>ďalšiu</w:t>
      </w:r>
      <w:r w:rsidR="009D4715" w:rsidRPr="00747F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zodpovednosť za rozvoj a zabezpečovanie kvality habilitačného konania a inauguračného konania na rovnakej alebo inej vysokej škole. </w:t>
      </w:r>
    </w:p>
    <w:p w14:paraId="16ED810B" w14:textId="77777777" w:rsidR="000E72F6" w:rsidRPr="00747F01" w:rsidRDefault="000E72F6" w:rsidP="005F03A1">
      <w:pPr>
        <w:spacing w:line="240" w:lineRule="auto"/>
        <w:ind w:left="851" w:right="118" w:hanging="851"/>
        <w:rPr>
          <w:rFonts w:cstheme="minorHAnsi"/>
          <w:color w:val="000000" w:themeColor="text1"/>
          <w:sz w:val="20"/>
          <w:szCs w:val="20"/>
        </w:rPr>
      </w:pPr>
    </w:p>
    <w:sectPr w:rsidR="000E72F6" w:rsidRPr="00747F01" w:rsidSect="00CA1616">
      <w:headerReference w:type="default" r:id="rId23"/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7A24" w14:textId="77777777" w:rsidR="007A7D41" w:rsidRDefault="007A7D41" w:rsidP="00C816C9">
      <w:pPr>
        <w:spacing w:after="0" w:line="240" w:lineRule="auto"/>
      </w:pPr>
      <w:r>
        <w:separator/>
      </w:r>
    </w:p>
  </w:endnote>
  <w:endnote w:type="continuationSeparator" w:id="0">
    <w:p w14:paraId="549ABC89" w14:textId="77777777" w:rsidR="007A7D41" w:rsidRDefault="007A7D41" w:rsidP="00C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1382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27591F" w14:textId="77777777" w:rsidR="002D0581" w:rsidRDefault="002D0581" w:rsidP="00E5616E">
        <w:pPr>
          <w:pStyle w:val="Pta"/>
        </w:pPr>
      </w:p>
      <w:p w14:paraId="101CAB0D" w14:textId="668D2D6E" w:rsidR="002D0581" w:rsidRPr="00C816C9" w:rsidRDefault="002D0581" w:rsidP="00E5616E">
        <w:pPr>
          <w:pStyle w:val="Pta"/>
          <w:rPr>
            <w:sz w:val="20"/>
            <w:szCs w:val="20"/>
          </w:rPr>
        </w:pPr>
        <w:r>
          <w:t>SAAVS/ FAQ</w:t>
        </w:r>
        <w:r w:rsidR="00FA256D">
          <w:t>4</w:t>
        </w:r>
        <w:r>
          <w:tab/>
        </w:r>
        <w:r>
          <w:tab/>
        </w:r>
        <w:r>
          <w:tab/>
        </w:r>
        <w:r>
          <w:tab/>
        </w:r>
        <w:r w:rsidRPr="00C816C9">
          <w:rPr>
            <w:sz w:val="20"/>
            <w:szCs w:val="20"/>
          </w:rPr>
          <w:fldChar w:fldCharType="begin"/>
        </w:r>
        <w:r w:rsidRPr="00C816C9">
          <w:rPr>
            <w:sz w:val="20"/>
            <w:szCs w:val="20"/>
          </w:rPr>
          <w:instrText>PAGE   \* MERGEFORMAT</w:instrText>
        </w:r>
        <w:r w:rsidRPr="00C816C9">
          <w:rPr>
            <w:sz w:val="20"/>
            <w:szCs w:val="20"/>
          </w:rPr>
          <w:fldChar w:fldCharType="separate"/>
        </w:r>
        <w:r w:rsidRPr="00C816C9">
          <w:rPr>
            <w:sz w:val="20"/>
            <w:szCs w:val="20"/>
          </w:rPr>
          <w:t>2</w:t>
        </w:r>
        <w:r w:rsidRPr="00C816C9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26BF" w14:textId="77777777" w:rsidR="007A7D41" w:rsidRDefault="007A7D41" w:rsidP="00C816C9">
      <w:pPr>
        <w:spacing w:after="0" w:line="240" w:lineRule="auto"/>
      </w:pPr>
      <w:r>
        <w:separator/>
      </w:r>
    </w:p>
  </w:footnote>
  <w:footnote w:type="continuationSeparator" w:id="0">
    <w:p w14:paraId="29FE9042" w14:textId="77777777" w:rsidR="007A7D41" w:rsidRDefault="007A7D41" w:rsidP="00C8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52DF" w14:textId="584BD58B" w:rsidR="002D0581" w:rsidRDefault="002D0581" w:rsidP="00533972">
    <w:pPr>
      <w:pStyle w:val="Nadpis1"/>
      <w:spacing w:before="120" w:after="120"/>
      <w:rPr>
        <w:color w:val="1F4E79" w:themeColor="accent1" w:themeShade="80"/>
      </w:rPr>
    </w:pPr>
    <w:r w:rsidRPr="009B384A">
      <w:rPr>
        <w:color w:val="1F4E79" w:themeColor="accent1" w:themeShade="80"/>
      </w:rPr>
      <w:t>Otázky často kladené účastníkmi konzultácií</w:t>
    </w:r>
  </w:p>
  <w:p w14:paraId="70815424" w14:textId="77777777" w:rsidR="002D0581" w:rsidRPr="00A61141" w:rsidRDefault="002D0581" w:rsidP="00A61141">
    <w:pPr>
      <w:spacing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8D1"/>
    <w:multiLevelType w:val="hybridMultilevel"/>
    <w:tmpl w:val="C6148BD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E576C"/>
    <w:multiLevelType w:val="hybridMultilevel"/>
    <w:tmpl w:val="4238E8EE"/>
    <w:lvl w:ilvl="0" w:tplc="61D0D322">
      <w:start w:val="1"/>
      <w:numFmt w:val="decimal"/>
      <w:lvlText w:val="%1."/>
      <w:lvlJc w:val="left"/>
      <w:pPr>
        <w:ind w:left="1188" w:hanging="48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D215C"/>
    <w:multiLevelType w:val="hybridMultilevel"/>
    <w:tmpl w:val="F0B0279A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6248A4"/>
    <w:multiLevelType w:val="hybridMultilevel"/>
    <w:tmpl w:val="FEC42C32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242D70"/>
    <w:multiLevelType w:val="hybridMultilevel"/>
    <w:tmpl w:val="D8166BDE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8271F"/>
    <w:multiLevelType w:val="hybridMultilevel"/>
    <w:tmpl w:val="07B61122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97506B"/>
    <w:multiLevelType w:val="hybridMultilevel"/>
    <w:tmpl w:val="97946E52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D6E82D30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C87DA9"/>
    <w:multiLevelType w:val="hybridMultilevel"/>
    <w:tmpl w:val="C992A0A8"/>
    <w:lvl w:ilvl="0" w:tplc="E6B6639A">
      <w:start w:val="1"/>
      <w:numFmt w:val="decimal"/>
      <w:lvlText w:val="%1."/>
      <w:lvlJc w:val="left"/>
      <w:pPr>
        <w:ind w:left="1188" w:hanging="48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432D7"/>
    <w:multiLevelType w:val="hybridMultilevel"/>
    <w:tmpl w:val="5C4C50F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6E82D30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261F31"/>
    <w:multiLevelType w:val="hybridMultilevel"/>
    <w:tmpl w:val="AD226486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2C124C"/>
    <w:multiLevelType w:val="hybridMultilevel"/>
    <w:tmpl w:val="4C305FAC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167132"/>
    <w:multiLevelType w:val="hybridMultilevel"/>
    <w:tmpl w:val="DF5687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121DA7"/>
    <w:multiLevelType w:val="hybridMultilevel"/>
    <w:tmpl w:val="72EAD562"/>
    <w:lvl w:ilvl="0" w:tplc="CB3403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B217C5"/>
    <w:multiLevelType w:val="hybridMultilevel"/>
    <w:tmpl w:val="07909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9"/>
    <w:rsid w:val="00000B98"/>
    <w:rsid w:val="000010F3"/>
    <w:rsid w:val="000062E7"/>
    <w:rsid w:val="00006BD0"/>
    <w:rsid w:val="0001063D"/>
    <w:rsid w:val="0001426F"/>
    <w:rsid w:val="00015D21"/>
    <w:rsid w:val="0001699E"/>
    <w:rsid w:val="00021A54"/>
    <w:rsid w:val="000253F1"/>
    <w:rsid w:val="0002587C"/>
    <w:rsid w:val="00027171"/>
    <w:rsid w:val="000300BB"/>
    <w:rsid w:val="0003544C"/>
    <w:rsid w:val="000364FD"/>
    <w:rsid w:val="00040323"/>
    <w:rsid w:val="00041018"/>
    <w:rsid w:val="000411A4"/>
    <w:rsid w:val="00042BB0"/>
    <w:rsid w:val="000441AD"/>
    <w:rsid w:val="000519E4"/>
    <w:rsid w:val="00051F9A"/>
    <w:rsid w:val="00052428"/>
    <w:rsid w:val="000524B7"/>
    <w:rsid w:val="00052CDA"/>
    <w:rsid w:val="000538F7"/>
    <w:rsid w:val="00055BDE"/>
    <w:rsid w:val="0005769F"/>
    <w:rsid w:val="0005785B"/>
    <w:rsid w:val="000579D6"/>
    <w:rsid w:val="00065289"/>
    <w:rsid w:val="0006796F"/>
    <w:rsid w:val="000766C7"/>
    <w:rsid w:val="0007713B"/>
    <w:rsid w:val="000774A8"/>
    <w:rsid w:val="00083071"/>
    <w:rsid w:val="00083813"/>
    <w:rsid w:val="000851D7"/>
    <w:rsid w:val="00086F52"/>
    <w:rsid w:val="00090486"/>
    <w:rsid w:val="00091168"/>
    <w:rsid w:val="00094F54"/>
    <w:rsid w:val="00096A7C"/>
    <w:rsid w:val="0009749C"/>
    <w:rsid w:val="000974FB"/>
    <w:rsid w:val="000A131E"/>
    <w:rsid w:val="000A1D71"/>
    <w:rsid w:val="000A22AB"/>
    <w:rsid w:val="000A3D9F"/>
    <w:rsid w:val="000A4722"/>
    <w:rsid w:val="000A510D"/>
    <w:rsid w:val="000A5708"/>
    <w:rsid w:val="000A5BB3"/>
    <w:rsid w:val="000A6F0B"/>
    <w:rsid w:val="000B19EE"/>
    <w:rsid w:val="000B413A"/>
    <w:rsid w:val="000B48C3"/>
    <w:rsid w:val="000B5445"/>
    <w:rsid w:val="000B692F"/>
    <w:rsid w:val="000B749D"/>
    <w:rsid w:val="000B7AF0"/>
    <w:rsid w:val="000C057F"/>
    <w:rsid w:val="000C0AC4"/>
    <w:rsid w:val="000C0D3C"/>
    <w:rsid w:val="000C337F"/>
    <w:rsid w:val="000C39B6"/>
    <w:rsid w:val="000C477C"/>
    <w:rsid w:val="000C52E7"/>
    <w:rsid w:val="000C6965"/>
    <w:rsid w:val="000D1E43"/>
    <w:rsid w:val="000D2462"/>
    <w:rsid w:val="000D2680"/>
    <w:rsid w:val="000D46E6"/>
    <w:rsid w:val="000D50F1"/>
    <w:rsid w:val="000D7215"/>
    <w:rsid w:val="000D78EB"/>
    <w:rsid w:val="000E01FE"/>
    <w:rsid w:val="000E07DA"/>
    <w:rsid w:val="000E0AAA"/>
    <w:rsid w:val="000E2001"/>
    <w:rsid w:val="000E2C65"/>
    <w:rsid w:val="000E346F"/>
    <w:rsid w:val="000E6DC4"/>
    <w:rsid w:val="000E72F6"/>
    <w:rsid w:val="000F288B"/>
    <w:rsid w:val="000F31F0"/>
    <w:rsid w:val="000F3850"/>
    <w:rsid w:val="000F391E"/>
    <w:rsid w:val="000F43C3"/>
    <w:rsid w:val="000F54EA"/>
    <w:rsid w:val="000F5588"/>
    <w:rsid w:val="000F6199"/>
    <w:rsid w:val="000F62A3"/>
    <w:rsid w:val="000F6BA8"/>
    <w:rsid w:val="000F6DE5"/>
    <w:rsid w:val="0010018C"/>
    <w:rsid w:val="001024F6"/>
    <w:rsid w:val="00103665"/>
    <w:rsid w:val="001038A8"/>
    <w:rsid w:val="00105114"/>
    <w:rsid w:val="00106BC1"/>
    <w:rsid w:val="00110A53"/>
    <w:rsid w:val="0011195E"/>
    <w:rsid w:val="00111C98"/>
    <w:rsid w:val="001141EC"/>
    <w:rsid w:val="001150FD"/>
    <w:rsid w:val="00115130"/>
    <w:rsid w:val="00115224"/>
    <w:rsid w:val="0011715E"/>
    <w:rsid w:val="00120231"/>
    <w:rsid w:val="0012111D"/>
    <w:rsid w:val="00121D68"/>
    <w:rsid w:val="00127BA0"/>
    <w:rsid w:val="00131873"/>
    <w:rsid w:val="001339F3"/>
    <w:rsid w:val="001347DF"/>
    <w:rsid w:val="0013561B"/>
    <w:rsid w:val="001372CD"/>
    <w:rsid w:val="00142FD5"/>
    <w:rsid w:val="0014394A"/>
    <w:rsid w:val="00143DFA"/>
    <w:rsid w:val="0014490C"/>
    <w:rsid w:val="00144F25"/>
    <w:rsid w:val="001455AA"/>
    <w:rsid w:val="00150B7A"/>
    <w:rsid w:val="00150BB4"/>
    <w:rsid w:val="001522C1"/>
    <w:rsid w:val="00152521"/>
    <w:rsid w:val="00154329"/>
    <w:rsid w:val="00154391"/>
    <w:rsid w:val="00154517"/>
    <w:rsid w:val="001552D5"/>
    <w:rsid w:val="001556CD"/>
    <w:rsid w:val="00156B64"/>
    <w:rsid w:val="001572A3"/>
    <w:rsid w:val="0016142E"/>
    <w:rsid w:val="00161C96"/>
    <w:rsid w:val="00166D8E"/>
    <w:rsid w:val="001676CD"/>
    <w:rsid w:val="0017130E"/>
    <w:rsid w:val="00171741"/>
    <w:rsid w:val="001741B1"/>
    <w:rsid w:val="00175EE0"/>
    <w:rsid w:val="00180067"/>
    <w:rsid w:val="0018049A"/>
    <w:rsid w:val="00181D54"/>
    <w:rsid w:val="00182F8F"/>
    <w:rsid w:val="00184835"/>
    <w:rsid w:val="0018676C"/>
    <w:rsid w:val="00190A92"/>
    <w:rsid w:val="0019226C"/>
    <w:rsid w:val="001932C9"/>
    <w:rsid w:val="001935D8"/>
    <w:rsid w:val="001939ED"/>
    <w:rsid w:val="00194899"/>
    <w:rsid w:val="00196E1C"/>
    <w:rsid w:val="00197E04"/>
    <w:rsid w:val="001A1267"/>
    <w:rsid w:val="001A16AE"/>
    <w:rsid w:val="001A2059"/>
    <w:rsid w:val="001A30D4"/>
    <w:rsid w:val="001A376D"/>
    <w:rsid w:val="001A376F"/>
    <w:rsid w:val="001A5665"/>
    <w:rsid w:val="001A59C5"/>
    <w:rsid w:val="001B0FC1"/>
    <w:rsid w:val="001B1160"/>
    <w:rsid w:val="001B192E"/>
    <w:rsid w:val="001B1F71"/>
    <w:rsid w:val="001B232B"/>
    <w:rsid w:val="001B2B8C"/>
    <w:rsid w:val="001B312F"/>
    <w:rsid w:val="001B522E"/>
    <w:rsid w:val="001B713B"/>
    <w:rsid w:val="001B7599"/>
    <w:rsid w:val="001B7A34"/>
    <w:rsid w:val="001C1671"/>
    <w:rsid w:val="001C2895"/>
    <w:rsid w:val="001C38CD"/>
    <w:rsid w:val="001C441D"/>
    <w:rsid w:val="001C4486"/>
    <w:rsid w:val="001C4693"/>
    <w:rsid w:val="001C4B20"/>
    <w:rsid w:val="001C4D85"/>
    <w:rsid w:val="001C579E"/>
    <w:rsid w:val="001C702F"/>
    <w:rsid w:val="001D00F9"/>
    <w:rsid w:val="001D2887"/>
    <w:rsid w:val="001D306B"/>
    <w:rsid w:val="001D3996"/>
    <w:rsid w:val="001D4273"/>
    <w:rsid w:val="001E21CE"/>
    <w:rsid w:val="001E2B92"/>
    <w:rsid w:val="001E50E4"/>
    <w:rsid w:val="001E55FC"/>
    <w:rsid w:val="001E75C1"/>
    <w:rsid w:val="001F042E"/>
    <w:rsid w:val="001F07B7"/>
    <w:rsid w:val="001F0A2E"/>
    <w:rsid w:val="001F2562"/>
    <w:rsid w:val="001F26CA"/>
    <w:rsid w:val="001F4735"/>
    <w:rsid w:val="001F7045"/>
    <w:rsid w:val="00200C0A"/>
    <w:rsid w:val="00202886"/>
    <w:rsid w:val="0021195B"/>
    <w:rsid w:val="00212812"/>
    <w:rsid w:val="00212C13"/>
    <w:rsid w:val="00212E87"/>
    <w:rsid w:val="002165AE"/>
    <w:rsid w:val="00222F1A"/>
    <w:rsid w:val="002238EA"/>
    <w:rsid w:val="002240AA"/>
    <w:rsid w:val="00227CCB"/>
    <w:rsid w:val="0023028F"/>
    <w:rsid w:val="00231A22"/>
    <w:rsid w:val="002326BB"/>
    <w:rsid w:val="00232B34"/>
    <w:rsid w:val="0023427F"/>
    <w:rsid w:val="002344D9"/>
    <w:rsid w:val="00235889"/>
    <w:rsid w:val="00235FCA"/>
    <w:rsid w:val="00236661"/>
    <w:rsid w:val="0024065C"/>
    <w:rsid w:val="002419BF"/>
    <w:rsid w:val="00243739"/>
    <w:rsid w:val="00251C27"/>
    <w:rsid w:val="00252750"/>
    <w:rsid w:val="0025280B"/>
    <w:rsid w:val="00252B2B"/>
    <w:rsid w:val="0025305B"/>
    <w:rsid w:val="00253626"/>
    <w:rsid w:val="0025386C"/>
    <w:rsid w:val="002578E3"/>
    <w:rsid w:val="00264F22"/>
    <w:rsid w:val="00265393"/>
    <w:rsid w:val="002663C2"/>
    <w:rsid w:val="00272875"/>
    <w:rsid w:val="00272F44"/>
    <w:rsid w:val="00273CA4"/>
    <w:rsid w:val="00274AF3"/>
    <w:rsid w:val="00274C9E"/>
    <w:rsid w:val="00275045"/>
    <w:rsid w:val="00275C2C"/>
    <w:rsid w:val="00275FEA"/>
    <w:rsid w:val="00281866"/>
    <w:rsid w:val="00282153"/>
    <w:rsid w:val="002826FB"/>
    <w:rsid w:val="00282D22"/>
    <w:rsid w:val="00284130"/>
    <w:rsid w:val="00285908"/>
    <w:rsid w:val="00287302"/>
    <w:rsid w:val="00290794"/>
    <w:rsid w:val="002926CF"/>
    <w:rsid w:val="00292BFE"/>
    <w:rsid w:val="00293A0D"/>
    <w:rsid w:val="00294A74"/>
    <w:rsid w:val="002957D0"/>
    <w:rsid w:val="00296485"/>
    <w:rsid w:val="00296A37"/>
    <w:rsid w:val="00297143"/>
    <w:rsid w:val="002978A6"/>
    <w:rsid w:val="002A08C0"/>
    <w:rsid w:val="002A1DDF"/>
    <w:rsid w:val="002A3734"/>
    <w:rsid w:val="002A446D"/>
    <w:rsid w:val="002A4510"/>
    <w:rsid w:val="002A5186"/>
    <w:rsid w:val="002A557E"/>
    <w:rsid w:val="002A6248"/>
    <w:rsid w:val="002B1D20"/>
    <w:rsid w:val="002B5298"/>
    <w:rsid w:val="002C0DDD"/>
    <w:rsid w:val="002C4050"/>
    <w:rsid w:val="002C47C6"/>
    <w:rsid w:val="002C6900"/>
    <w:rsid w:val="002C742D"/>
    <w:rsid w:val="002D0581"/>
    <w:rsid w:val="002D0B90"/>
    <w:rsid w:val="002D2CB7"/>
    <w:rsid w:val="002D7963"/>
    <w:rsid w:val="002E6E5D"/>
    <w:rsid w:val="002F1340"/>
    <w:rsid w:val="002F1AB6"/>
    <w:rsid w:val="002F1EDD"/>
    <w:rsid w:val="002F3D15"/>
    <w:rsid w:val="002F5FF6"/>
    <w:rsid w:val="003056A2"/>
    <w:rsid w:val="00310D59"/>
    <w:rsid w:val="00311513"/>
    <w:rsid w:val="00312407"/>
    <w:rsid w:val="00312BB6"/>
    <w:rsid w:val="00315275"/>
    <w:rsid w:val="0031634A"/>
    <w:rsid w:val="00316F27"/>
    <w:rsid w:val="00320177"/>
    <w:rsid w:val="003201E3"/>
    <w:rsid w:val="00321712"/>
    <w:rsid w:val="00323154"/>
    <w:rsid w:val="0032321C"/>
    <w:rsid w:val="0032701A"/>
    <w:rsid w:val="0032729E"/>
    <w:rsid w:val="00327BD4"/>
    <w:rsid w:val="0033065B"/>
    <w:rsid w:val="003312C1"/>
    <w:rsid w:val="00332945"/>
    <w:rsid w:val="00334B2E"/>
    <w:rsid w:val="00342059"/>
    <w:rsid w:val="0034264C"/>
    <w:rsid w:val="00342FC3"/>
    <w:rsid w:val="00343490"/>
    <w:rsid w:val="00343CF4"/>
    <w:rsid w:val="00344B74"/>
    <w:rsid w:val="003468AB"/>
    <w:rsid w:val="00350628"/>
    <w:rsid w:val="003509A2"/>
    <w:rsid w:val="003511A3"/>
    <w:rsid w:val="0035222E"/>
    <w:rsid w:val="003570DD"/>
    <w:rsid w:val="00360A09"/>
    <w:rsid w:val="00361618"/>
    <w:rsid w:val="00362CD1"/>
    <w:rsid w:val="00364467"/>
    <w:rsid w:val="00364F42"/>
    <w:rsid w:val="003671ED"/>
    <w:rsid w:val="00370CEA"/>
    <w:rsid w:val="0037176D"/>
    <w:rsid w:val="00371F5D"/>
    <w:rsid w:val="00372BE7"/>
    <w:rsid w:val="00373997"/>
    <w:rsid w:val="00376A5D"/>
    <w:rsid w:val="00377302"/>
    <w:rsid w:val="00384D26"/>
    <w:rsid w:val="00385F41"/>
    <w:rsid w:val="00386933"/>
    <w:rsid w:val="00387B5D"/>
    <w:rsid w:val="00387D3E"/>
    <w:rsid w:val="00391D78"/>
    <w:rsid w:val="00394003"/>
    <w:rsid w:val="003A0FC8"/>
    <w:rsid w:val="003A43CC"/>
    <w:rsid w:val="003A53DF"/>
    <w:rsid w:val="003A64CC"/>
    <w:rsid w:val="003A6A9D"/>
    <w:rsid w:val="003A7A61"/>
    <w:rsid w:val="003B0127"/>
    <w:rsid w:val="003B529C"/>
    <w:rsid w:val="003B61D4"/>
    <w:rsid w:val="003C01DD"/>
    <w:rsid w:val="003C0C3A"/>
    <w:rsid w:val="003C2A29"/>
    <w:rsid w:val="003C2A41"/>
    <w:rsid w:val="003C40B9"/>
    <w:rsid w:val="003C48E7"/>
    <w:rsid w:val="003C51D5"/>
    <w:rsid w:val="003C644D"/>
    <w:rsid w:val="003C736D"/>
    <w:rsid w:val="003D1EF4"/>
    <w:rsid w:val="003D25DF"/>
    <w:rsid w:val="003D2C07"/>
    <w:rsid w:val="003D3508"/>
    <w:rsid w:val="003D5AD6"/>
    <w:rsid w:val="003D7A20"/>
    <w:rsid w:val="003E6113"/>
    <w:rsid w:val="003E7569"/>
    <w:rsid w:val="003E79C0"/>
    <w:rsid w:val="003F129B"/>
    <w:rsid w:val="003F200A"/>
    <w:rsid w:val="003F22C6"/>
    <w:rsid w:val="003F24CC"/>
    <w:rsid w:val="003F46E0"/>
    <w:rsid w:val="003F4E78"/>
    <w:rsid w:val="003F52DB"/>
    <w:rsid w:val="003F5D1E"/>
    <w:rsid w:val="003F7876"/>
    <w:rsid w:val="003F7E8F"/>
    <w:rsid w:val="0040024B"/>
    <w:rsid w:val="00402B61"/>
    <w:rsid w:val="00403159"/>
    <w:rsid w:val="0040480D"/>
    <w:rsid w:val="004062D5"/>
    <w:rsid w:val="0040792C"/>
    <w:rsid w:val="00416001"/>
    <w:rsid w:val="00416952"/>
    <w:rsid w:val="00417119"/>
    <w:rsid w:val="00417D40"/>
    <w:rsid w:val="00420C01"/>
    <w:rsid w:val="004272D1"/>
    <w:rsid w:val="00427B2D"/>
    <w:rsid w:val="00430706"/>
    <w:rsid w:val="00430A6F"/>
    <w:rsid w:val="00432EBA"/>
    <w:rsid w:val="004331C2"/>
    <w:rsid w:val="00433D4C"/>
    <w:rsid w:val="00435FB0"/>
    <w:rsid w:val="004415F3"/>
    <w:rsid w:val="004418AB"/>
    <w:rsid w:val="00441A6E"/>
    <w:rsid w:val="0044478F"/>
    <w:rsid w:val="00445B96"/>
    <w:rsid w:val="00446303"/>
    <w:rsid w:val="00454AED"/>
    <w:rsid w:val="00455250"/>
    <w:rsid w:val="00456B82"/>
    <w:rsid w:val="00457FC7"/>
    <w:rsid w:val="00460888"/>
    <w:rsid w:val="00460CD2"/>
    <w:rsid w:val="00461D51"/>
    <w:rsid w:val="004653C7"/>
    <w:rsid w:val="0046549B"/>
    <w:rsid w:val="00465E53"/>
    <w:rsid w:val="0046719D"/>
    <w:rsid w:val="0047228A"/>
    <w:rsid w:val="00472313"/>
    <w:rsid w:val="0047648C"/>
    <w:rsid w:val="00477269"/>
    <w:rsid w:val="004774E0"/>
    <w:rsid w:val="00477602"/>
    <w:rsid w:val="004854D1"/>
    <w:rsid w:val="004855EE"/>
    <w:rsid w:val="00485B01"/>
    <w:rsid w:val="004863CF"/>
    <w:rsid w:val="004866C3"/>
    <w:rsid w:val="0048689F"/>
    <w:rsid w:val="004877F7"/>
    <w:rsid w:val="00490249"/>
    <w:rsid w:val="004906DE"/>
    <w:rsid w:val="00490AFA"/>
    <w:rsid w:val="004914A8"/>
    <w:rsid w:val="00492F8F"/>
    <w:rsid w:val="004956CC"/>
    <w:rsid w:val="00496A2B"/>
    <w:rsid w:val="004A016F"/>
    <w:rsid w:val="004A43DB"/>
    <w:rsid w:val="004A43F4"/>
    <w:rsid w:val="004B18D5"/>
    <w:rsid w:val="004B2EFB"/>
    <w:rsid w:val="004B3823"/>
    <w:rsid w:val="004B3EE1"/>
    <w:rsid w:val="004B3F06"/>
    <w:rsid w:val="004B506C"/>
    <w:rsid w:val="004B7BB6"/>
    <w:rsid w:val="004C1DB0"/>
    <w:rsid w:val="004C1E3C"/>
    <w:rsid w:val="004C25B0"/>
    <w:rsid w:val="004C747F"/>
    <w:rsid w:val="004D02F8"/>
    <w:rsid w:val="004D0953"/>
    <w:rsid w:val="004D1459"/>
    <w:rsid w:val="004D32CA"/>
    <w:rsid w:val="004D3D70"/>
    <w:rsid w:val="004D4E7E"/>
    <w:rsid w:val="004D5AA0"/>
    <w:rsid w:val="004D6F50"/>
    <w:rsid w:val="004E1348"/>
    <w:rsid w:val="004E1AB0"/>
    <w:rsid w:val="004E2FD6"/>
    <w:rsid w:val="004E6928"/>
    <w:rsid w:val="004E6E65"/>
    <w:rsid w:val="004E7243"/>
    <w:rsid w:val="004F1643"/>
    <w:rsid w:val="004F4482"/>
    <w:rsid w:val="004F5832"/>
    <w:rsid w:val="004F59BA"/>
    <w:rsid w:val="004F6CBC"/>
    <w:rsid w:val="00500384"/>
    <w:rsid w:val="0050327D"/>
    <w:rsid w:val="005033B4"/>
    <w:rsid w:val="005051EB"/>
    <w:rsid w:val="00505351"/>
    <w:rsid w:val="00507604"/>
    <w:rsid w:val="005079AD"/>
    <w:rsid w:val="00511AD1"/>
    <w:rsid w:val="00513011"/>
    <w:rsid w:val="00513FF8"/>
    <w:rsid w:val="0051444A"/>
    <w:rsid w:val="00520B95"/>
    <w:rsid w:val="00524718"/>
    <w:rsid w:val="005251D8"/>
    <w:rsid w:val="00525BE6"/>
    <w:rsid w:val="0052602C"/>
    <w:rsid w:val="00526321"/>
    <w:rsid w:val="00526796"/>
    <w:rsid w:val="005270C8"/>
    <w:rsid w:val="00530DAA"/>
    <w:rsid w:val="005332F4"/>
    <w:rsid w:val="00533972"/>
    <w:rsid w:val="0053456E"/>
    <w:rsid w:val="00534A16"/>
    <w:rsid w:val="00534B8D"/>
    <w:rsid w:val="00535432"/>
    <w:rsid w:val="0053609A"/>
    <w:rsid w:val="00537AB5"/>
    <w:rsid w:val="00540A33"/>
    <w:rsid w:val="005418B5"/>
    <w:rsid w:val="005428F1"/>
    <w:rsid w:val="00542E5F"/>
    <w:rsid w:val="00544D68"/>
    <w:rsid w:val="00545071"/>
    <w:rsid w:val="00545CF6"/>
    <w:rsid w:val="005470CE"/>
    <w:rsid w:val="00552102"/>
    <w:rsid w:val="00552AAF"/>
    <w:rsid w:val="00553E0D"/>
    <w:rsid w:val="00553E16"/>
    <w:rsid w:val="00554F7C"/>
    <w:rsid w:val="005556AA"/>
    <w:rsid w:val="00556684"/>
    <w:rsid w:val="00561A02"/>
    <w:rsid w:val="00561E0D"/>
    <w:rsid w:val="00562546"/>
    <w:rsid w:val="005628A6"/>
    <w:rsid w:val="00563CE3"/>
    <w:rsid w:val="0056442A"/>
    <w:rsid w:val="00566B35"/>
    <w:rsid w:val="0057385A"/>
    <w:rsid w:val="0057389A"/>
    <w:rsid w:val="00574496"/>
    <w:rsid w:val="005755A4"/>
    <w:rsid w:val="00577489"/>
    <w:rsid w:val="00580203"/>
    <w:rsid w:val="005805F9"/>
    <w:rsid w:val="0058149F"/>
    <w:rsid w:val="005817A7"/>
    <w:rsid w:val="0058247B"/>
    <w:rsid w:val="0058366B"/>
    <w:rsid w:val="005859FE"/>
    <w:rsid w:val="00587B6C"/>
    <w:rsid w:val="00587E34"/>
    <w:rsid w:val="00591477"/>
    <w:rsid w:val="00593BCB"/>
    <w:rsid w:val="00597725"/>
    <w:rsid w:val="005A08F7"/>
    <w:rsid w:val="005A1762"/>
    <w:rsid w:val="005A1992"/>
    <w:rsid w:val="005A215A"/>
    <w:rsid w:val="005A3A91"/>
    <w:rsid w:val="005A5F99"/>
    <w:rsid w:val="005A7603"/>
    <w:rsid w:val="005B02EB"/>
    <w:rsid w:val="005B03AB"/>
    <w:rsid w:val="005B1222"/>
    <w:rsid w:val="005B32C4"/>
    <w:rsid w:val="005B37CE"/>
    <w:rsid w:val="005B63E1"/>
    <w:rsid w:val="005B768C"/>
    <w:rsid w:val="005C0417"/>
    <w:rsid w:val="005C1157"/>
    <w:rsid w:val="005C1218"/>
    <w:rsid w:val="005C51E6"/>
    <w:rsid w:val="005C6343"/>
    <w:rsid w:val="005C6953"/>
    <w:rsid w:val="005C7411"/>
    <w:rsid w:val="005D07CF"/>
    <w:rsid w:val="005D26F1"/>
    <w:rsid w:val="005D58B4"/>
    <w:rsid w:val="005D71B9"/>
    <w:rsid w:val="005D79A7"/>
    <w:rsid w:val="005E1C3B"/>
    <w:rsid w:val="005E35C6"/>
    <w:rsid w:val="005E5048"/>
    <w:rsid w:val="005E5D29"/>
    <w:rsid w:val="005E64A0"/>
    <w:rsid w:val="005E6B93"/>
    <w:rsid w:val="005F03A1"/>
    <w:rsid w:val="005F417D"/>
    <w:rsid w:val="005F4EAA"/>
    <w:rsid w:val="005F5166"/>
    <w:rsid w:val="005F62DE"/>
    <w:rsid w:val="005F6626"/>
    <w:rsid w:val="005F6FB1"/>
    <w:rsid w:val="00601AE3"/>
    <w:rsid w:val="00604746"/>
    <w:rsid w:val="00604E4B"/>
    <w:rsid w:val="00605687"/>
    <w:rsid w:val="006061BC"/>
    <w:rsid w:val="00615107"/>
    <w:rsid w:val="006175F7"/>
    <w:rsid w:val="00620054"/>
    <w:rsid w:val="00621849"/>
    <w:rsid w:val="0062343F"/>
    <w:rsid w:val="00623A21"/>
    <w:rsid w:val="0062734A"/>
    <w:rsid w:val="00627E18"/>
    <w:rsid w:val="00627F3F"/>
    <w:rsid w:val="00632F95"/>
    <w:rsid w:val="006331B5"/>
    <w:rsid w:val="00635BA7"/>
    <w:rsid w:val="0064018E"/>
    <w:rsid w:val="0064457B"/>
    <w:rsid w:val="00644760"/>
    <w:rsid w:val="00645FA2"/>
    <w:rsid w:val="0064714A"/>
    <w:rsid w:val="006473EF"/>
    <w:rsid w:val="006560F5"/>
    <w:rsid w:val="00660DAA"/>
    <w:rsid w:val="00661A92"/>
    <w:rsid w:val="006627EC"/>
    <w:rsid w:val="00663813"/>
    <w:rsid w:val="00663A00"/>
    <w:rsid w:val="00664873"/>
    <w:rsid w:val="006649E4"/>
    <w:rsid w:val="00664ADC"/>
    <w:rsid w:val="00665003"/>
    <w:rsid w:val="00665C6F"/>
    <w:rsid w:val="00666A63"/>
    <w:rsid w:val="00670322"/>
    <w:rsid w:val="00671477"/>
    <w:rsid w:val="00671B56"/>
    <w:rsid w:val="00672080"/>
    <w:rsid w:val="00672A41"/>
    <w:rsid w:val="00672C4B"/>
    <w:rsid w:val="00673488"/>
    <w:rsid w:val="00673582"/>
    <w:rsid w:val="006737C6"/>
    <w:rsid w:val="0067424D"/>
    <w:rsid w:val="0067774D"/>
    <w:rsid w:val="00684049"/>
    <w:rsid w:val="00687313"/>
    <w:rsid w:val="00691560"/>
    <w:rsid w:val="00693279"/>
    <w:rsid w:val="00695903"/>
    <w:rsid w:val="0069711B"/>
    <w:rsid w:val="006A29FB"/>
    <w:rsid w:val="006A2EAC"/>
    <w:rsid w:val="006A691B"/>
    <w:rsid w:val="006A6A02"/>
    <w:rsid w:val="006B186E"/>
    <w:rsid w:val="006B403D"/>
    <w:rsid w:val="006B745D"/>
    <w:rsid w:val="006C028A"/>
    <w:rsid w:val="006C0C7D"/>
    <w:rsid w:val="006C27EA"/>
    <w:rsid w:val="006C2E37"/>
    <w:rsid w:val="006C4810"/>
    <w:rsid w:val="006C4E76"/>
    <w:rsid w:val="006C6B76"/>
    <w:rsid w:val="006C7CAB"/>
    <w:rsid w:val="006D07C3"/>
    <w:rsid w:val="006D0A10"/>
    <w:rsid w:val="006D158B"/>
    <w:rsid w:val="006D1D35"/>
    <w:rsid w:val="006D3EE7"/>
    <w:rsid w:val="006D4AB1"/>
    <w:rsid w:val="006D63D7"/>
    <w:rsid w:val="006D71E9"/>
    <w:rsid w:val="006D78D4"/>
    <w:rsid w:val="006E01FB"/>
    <w:rsid w:val="006E0973"/>
    <w:rsid w:val="006E276C"/>
    <w:rsid w:val="006E3B79"/>
    <w:rsid w:val="006E3E7B"/>
    <w:rsid w:val="006E7D76"/>
    <w:rsid w:val="006F516E"/>
    <w:rsid w:val="006F58D0"/>
    <w:rsid w:val="006F73EC"/>
    <w:rsid w:val="007047FC"/>
    <w:rsid w:val="0070697B"/>
    <w:rsid w:val="00707F49"/>
    <w:rsid w:val="007103B9"/>
    <w:rsid w:val="007107C2"/>
    <w:rsid w:val="00711EC7"/>
    <w:rsid w:val="007121A7"/>
    <w:rsid w:val="0071340D"/>
    <w:rsid w:val="007156DB"/>
    <w:rsid w:val="00715A2D"/>
    <w:rsid w:val="007173C2"/>
    <w:rsid w:val="0072032F"/>
    <w:rsid w:val="007207C3"/>
    <w:rsid w:val="007315DB"/>
    <w:rsid w:val="00735DF6"/>
    <w:rsid w:val="00736F85"/>
    <w:rsid w:val="0073771B"/>
    <w:rsid w:val="00737E54"/>
    <w:rsid w:val="00737F82"/>
    <w:rsid w:val="00740F70"/>
    <w:rsid w:val="007415F3"/>
    <w:rsid w:val="00741E28"/>
    <w:rsid w:val="00743425"/>
    <w:rsid w:val="007437E5"/>
    <w:rsid w:val="00744253"/>
    <w:rsid w:val="00744831"/>
    <w:rsid w:val="0074620C"/>
    <w:rsid w:val="0074657D"/>
    <w:rsid w:val="00746E31"/>
    <w:rsid w:val="00747F01"/>
    <w:rsid w:val="0075126C"/>
    <w:rsid w:val="007545CF"/>
    <w:rsid w:val="00754CEA"/>
    <w:rsid w:val="0075531B"/>
    <w:rsid w:val="00755B85"/>
    <w:rsid w:val="007569BB"/>
    <w:rsid w:val="00757D3E"/>
    <w:rsid w:val="0076320D"/>
    <w:rsid w:val="0076399C"/>
    <w:rsid w:val="007708CD"/>
    <w:rsid w:val="00775288"/>
    <w:rsid w:val="00775721"/>
    <w:rsid w:val="0077654E"/>
    <w:rsid w:val="007777F5"/>
    <w:rsid w:val="00777827"/>
    <w:rsid w:val="00780EBF"/>
    <w:rsid w:val="0078122D"/>
    <w:rsid w:val="0078238A"/>
    <w:rsid w:val="0078404E"/>
    <w:rsid w:val="0078443A"/>
    <w:rsid w:val="00786F68"/>
    <w:rsid w:val="00792F41"/>
    <w:rsid w:val="007932D2"/>
    <w:rsid w:val="00793CFC"/>
    <w:rsid w:val="007945A4"/>
    <w:rsid w:val="00797123"/>
    <w:rsid w:val="007A0633"/>
    <w:rsid w:val="007A0B37"/>
    <w:rsid w:val="007A1488"/>
    <w:rsid w:val="007A1D8E"/>
    <w:rsid w:val="007A21CD"/>
    <w:rsid w:val="007A3C86"/>
    <w:rsid w:val="007A7D41"/>
    <w:rsid w:val="007B2618"/>
    <w:rsid w:val="007B65DD"/>
    <w:rsid w:val="007B6ADC"/>
    <w:rsid w:val="007C199C"/>
    <w:rsid w:val="007C2514"/>
    <w:rsid w:val="007C3944"/>
    <w:rsid w:val="007C4476"/>
    <w:rsid w:val="007C5BA3"/>
    <w:rsid w:val="007C5DFA"/>
    <w:rsid w:val="007C6A7C"/>
    <w:rsid w:val="007C6C43"/>
    <w:rsid w:val="007D15A4"/>
    <w:rsid w:val="007D1CFE"/>
    <w:rsid w:val="007D3280"/>
    <w:rsid w:val="007D352D"/>
    <w:rsid w:val="007D36BE"/>
    <w:rsid w:val="007D398D"/>
    <w:rsid w:val="007D4674"/>
    <w:rsid w:val="007D6457"/>
    <w:rsid w:val="007E054B"/>
    <w:rsid w:val="007E0C83"/>
    <w:rsid w:val="007E1F21"/>
    <w:rsid w:val="007E2F0F"/>
    <w:rsid w:val="007E5737"/>
    <w:rsid w:val="007E5BBB"/>
    <w:rsid w:val="007E5C51"/>
    <w:rsid w:val="007E5E8E"/>
    <w:rsid w:val="007E7ACE"/>
    <w:rsid w:val="007F0820"/>
    <w:rsid w:val="007F0E32"/>
    <w:rsid w:val="007F124B"/>
    <w:rsid w:val="007F368A"/>
    <w:rsid w:val="007F38CB"/>
    <w:rsid w:val="007F6916"/>
    <w:rsid w:val="007F6C9E"/>
    <w:rsid w:val="007F6E1F"/>
    <w:rsid w:val="007F6F28"/>
    <w:rsid w:val="007F7AA2"/>
    <w:rsid w:val="007F7E2F"/>
    <w:rsid w:val="00800583"/>
    <w:rsid w:val="00801387"/>
    <w:rsid w:val="00806750"/>
    <w:rsid w:val="00811270"/>
    <w:rsid w:val="00812DD4"/>
    <w:rsid w:val="00813043"/>
    <w:rsid w:val="00822225"/>
    <w:rsid w:val="0082303A"/>
    <w:rsid w:val="008235FA"/>
    <w:rsid w:val="00827537"/>
    <w:rsid w:val="008279EF"/>
    <w:rsid w:val="0083075E"/>
    <w:rsid w:val="00831DE9"/>
    <w:rsid w:val="00834929"/>
    <w:rsid w:val="00836716"/>
    <w:rsid w:val="00840852"/>
    <w:rsid w:val="00840E14"/>
    <w:rsid w:val="0084172F"/>
    <w:rsid w:val="0084372F"/>
    <w:rsid w:val="00844938"/>
    <w:rsid w:val="008470F4"/>
    <w:rsid w:val="00850050"/>
    <w:rsid w:val="00850C6F"/>
    <w:rsid w:val="008516D8"/>
    <w:rsid w:val="008517AA"/>
    <w:rsid w:val="00853E54"/>
    <w:rsid w:val="00853F97"/>
    <w:rsid w:val="00856B0A"/>
    <w:rsid w:val="0086242B"/>
    <w:rsid w:val="00864A20"/>
    <w:rsid w:val="0086692B"/>
    <w:rsid w:val="008708FA"/>
    <w:rsid w:val="00871290"/>
    <w:rsid w:val="00872BDA"/>
    <w:rsid w:val="0087368A"/>
    <w:rsid w:val="00874CC3"/>
    <w:rsid w:val="00874DDA"/>
    <w:rsid w:val="00880881"/>
    <w:rsid w:val="00883295"/>
    <w:rsid w:val="0088476D"/>
    <w:rsid w:val="00890408"/>
    <w:rsid w:val="008907B2"/>
    <w:rsid w:val="0089111A"/>
    <w:rsid w:val="00892E4B"/>
    <w:rsid w:val="00894737"/>
    <w:rsid w:val="00894902"/>
    <w:rsid w:val="00897937"/>
    <w:rsid w:val="008A19E0"/>
    <w:rsid w:val="008A2D63"/>
    <w:rsid w:val="008A2EEA"/>
    <w:rsid w:val="008A40C7"/>
    <w:rsid w:val="008A692A"/>
    <w:rsid w:val="008B05BC"/>
    <w:rsid w:val="008B1487"/>
    <w:rsid w:val="008B1A1B"/>
    <w:rsid w:val="008B1CAE"/>
    <w:rsid w:val="008B1E58"/>
    <w:rsid w:val="008B2283"/>
    <w:rsid w:val="008B2756"/>
    <w:rsid w:val="008B5136"/>
    <w:rsid w:val="008B5B68"/>
    <w:rsid w:val="008B66E0"/>
    <w:rsid w:val="008B7978"/>
    <w:rsid w:val="008C3AB1"/>
    <w:rsid w:val="008C3E8C"/>
    <w:rsid w:val="008C637C"/>
    <w:rsid w:val="008D02BE"/>
    <w:rsid w:val="008D1B7C"/>
    <w:rsid w:val="008D3265"/>
    <w:rsid w:val="008D3556"/>
    <w:rsid w:val="008D42CD"/>
    <w:rsid w:val="008D4DF4"/>
    <w:rsid w:val="008D6A3E"/>
    <w:rsid w:val="008E0917"/>
    <w:rsid w:val="008E16D5"/>
    <w:rsid w:val="008E310C"/>
    <w:rsid w:val="008E3A22"/>
    <w:rsid w:val="008E3F22"/>
    <w:rsid w:val="008E649F"/>
    <w:rsid w:val="008E6990"/>
    <w:rsid w:val="008E7D3A"/>
    <w:rsid w:val="008F3F27"/>
    <w:rsid w:val="008F40E7"/>
    <w:rsid w:val="008F5979"/>
    <w:rsid w:val="008F637A"/>
    <w:rsid w:val="008F6EF2"/>
    <w:rsid w:val="00903180"/>
    <w:rsid w:val="009049C2"/>
    <w:rsid w:val="00904D45"/>
    <w:rsid w:val="00905856"/>
    <w:rsid w:val="0090624C"/>
    <w:rsid w:val="00912265"/>
    <w:rsid w:val="00912A30"/>
    <w:rsid w:val="009164E6"/>
    <w:rsid w:val="00917423"/>
    <w:rsid w:val="00920C9D"/>
    <w:rsid w:val="00922FEF"/>
    <w:rsid w:val="009246D7"/>
    <w:rsid w:val="00927EF0"/>
    <w:rsid w:val="009309C3"/>
    <w:rsid w:val="00931047"/>
    <w:rsid w:val="0093122C"/>
    <w:rsid w:val="00932F6E"/>
    <w:rsid w:val="009445B8"/>
    <w:rsid w:val="00944C7B"/>
    <w:rsid w:val="0094587B"/>
    <w:rsid w:val="00946D51"/>
    <w:rsid w:val="009509F3"/>
    <w:rsid w:val="00950EB4"/>
    <w:rsid w:val="009531EC"/>
    <w:rsid w:val="009539C7"/>
    <w:rsid w:val="009568EC"/>
    <w:rsid w:val="00956C15"/>
    <w:rsid w:val="009571DB"/>
    <w:rsid w:val="00960514"/>
    <w:rsid w:val="00961643"/>
    <w:rsid w:val="00963744"/>
    <w:rsid w:val="0096465B"/>
    <w:rsid w:val="00967E64"/>
    <w:rsid w:val="00972215"/>
    <w:rsid w:val="00973263"/>
    <w:rsid w:val="00984455"/>
    <w:rsid w:val="009849F4"/>
    <w:rsid w:val="00987159"/>
    <w:rsid w:val="00991842"/>
    <w:rsid w:val="00994002"/>
    <w:rsid w:val="00997D75"/>
    <w:rsid w:val="009A0284"/>
    <w:rsid w:val="009A0BCD"/>
    <w:rsid w:val="009A3ACC"/>
    <w:rsid w:val="009A6B25"/>
    <w:rsid w:val="009A7022"/>
    <w:rsid w:val="009B08FE"/>
    <w:rsid w:val="009B1008"/>
    <w:rsid w:val="009B345E"/>
    <w:rsid w:val="009B384A"/>
    <w:rsid w:val="009B55B2"/>
    <w:rsid w:val="009B5DD3"/>
    <w:rsid w:val="009B6751"/>
    <w:rsid w:val="009C070E"/>
    <w:rsid w:val="009C14EE"/>
    <w:rsid w:val="009C32AD"/>
    <w:rsid w:val="009C4121"/>
    <w:rsid w:val="009C4846"/>
    <w:rsid w:val="009C7707"/>
    <w:rsid w:val="009C799A"/>
    <w:rsid w:val="009C7EDE"/>
    <w:rsid w:val="009D0010"/>
    <w:rsid w:val="009D1751"/>
    <w:rsid w:val="009D1E88"/>
    <w:rsid w:val="009D28B9"/>
    <w:rsid w:val="009D32D8"/>
    <w:rsid w:val="009D34B2"/>
    <w:rsid w:val="009D350F"/>
    <w:rsid w:val="009D4715"/>
    <w:rsid w:val="009D5A21"/>
    <w:rsid w:val="009D6CF8"/>
    <w:rsid w:val="009D6D4E"/>
    <w:rsid w:val="009E1BFE"/>
    <w:rsid w:val="009E2156"/>
    <w:rsid w:val="009E26BB"/>
    <w:rsid w:val="009E4704"/>
    <w:rsid w:val="009E5D33"/>
    <w:rsid w:val="009E6E32"/>
    <w:rsid w:val="009E6F94"/>
    <w:rsid w:val="009F093C"/>
    <w:rsid w:val="009F2D8F"/>
    <w:rsid w:val="009F3B03"/>
    <w:rsid w:val="009F6AAD"/>
    <w:rsid w:val="009F6B78"/>
    <w:rsid w:val="00A0057E"/>
    <w:rsid w:val="00A07841"/>
    <w:rsid w:val="00A12421"/>
    <w:rsid w:val="00A140A3"/>
    <w:rsid w:val="00A14934"/>
    <w:rsid w:val="00A14D5A"/>
    <w:rsid w:val="00A15B00"/>
    <w:rsid w:val="00A17A21"/>
    <w:rsid w:val="00A2229C"/>
    <w:rsid w:val="00A22ED1"/>
    <w:rsid w:val="00A2368A"/>
    <w:rsid w:val="00A2387F"/>
    <w:rsid w:val="00A30879"/>
    <w:rsid w:val="00A319BF"/>
    <w:rsid w:val="00A32212"/>
    <w:rsid w:val="00A3225C"/>
    <w:rsid w:val="00A32392"/>
    <w:rsid w:val="00A32FF1"/>
    <w:rsid w:val="00A336FA"/>
    <w:rsid w:val="00A33A71"/>
    <w:rsid w:val="00A33BE4"/>
    <w:rsid w:val="00A366A4"/>
    <w:rsid w:val="00A36E77"/>
    <w:rsid w:val="00A41CD7"/>
    <w:rsid w:val="00A44BC5"/>
    <w:rsid w:val="00A4748B"/>
    <w:rsid w:val="00A50853"/>
    <w:rsid w:val="00A5193C"/>
    <w:rsid w:val="00A538DC"/>
    <w:rsid w:val="00A56440"/>
    <w:rsid w:val="00A56528"/>
    <w:rsid w:val="00A608FA"/>
    <w:rsid w:val="00A61141"/>
    <w:rsid w:val="00A64311"/>
    <w:rsid w:val="00A6610B"/>
    <w:rsid w:val="00A70B41"/>
    <w:rsid w:val="00A72CA2"/>
    <w:rsid w:val="00A77728"/>
    <w:rsid w:val="00A8010C"/>
    <w:rsid w:val="00A8070D"/>
    <w:rsid w:val="00A812E1"/>
    <w:rsid w:val="00A8211F"/>
    <w:rsid w:val="00A82B6F"/>
    <w:rsid w:val="00A836BB"/>
    <w:rsid w:val="00A85058"/>
    <w:rsid w:val="00A85271"/>
    <w:rsid w:val="00A85346"/>
    <w:rsid w:val="00A93887"/>
    <w:rsid w:val="00A96A79"/>
    <w:rsid w:val="00A97077"/>
    <w:rsid w:val="00AA0BDC"/>
    <w:rsid w:val="00AA25C0"/>
    <w:rsid w:val="00AA26E6"/>
    <w:rsid w:val="00AA3D17"/>
    <w:rsid w:val="00AA5453"/>
    <w:rsid w:val="00AA56A3"/>
    <w:rsid w:val="00AB19CF"/>
    <w:rsid w:val="00AB1E84"/>
    <w:rsid w:val="00AB4525"/>
    <w:rsid w:val="00AB51E4"/>
    <w:rsid w:val="00AB7AEE"/>
    <w:rsid w:val="00AC1AC5"/>
    <w:rsid w:val="00AC39AF"/>
    <w:rsid w:val="00AC4F21"/>
    <w:rsid w:val="00AC735B"/>
    <w:rsid w:val="00AD1165"/>
    <w:rsid w:val="00AD41A9"/>
    <w:rsid w:val="00AD66DF"/>
    <w:rsid w:val="00AD6825"/>
    <w:rsid w:val="00AD71A2"/>
    <w:rsid w:val="00AD733E"/>
    <w:rsid w:val="00AE24D3"/>
    <w:rsid w:val="00AE5BD0"/>
    <w:rsid w:val="00AE7BC2"/>
    <w:rsid w:val="00AF20EC"/>
    <w:rsid w:val="00AF2FC6"/>
    <w:rsid w:val="00AF612E"/>
    <w:rsid w:val="00AF6692"/>
    <w:rsid w:val="00AF76AA"/>
    <w:rsid w:val="00AF7930"/>
    <w:rsid w:val="00B01580"/>
    <w:rsid w:val="00B01DFB"/>
    <w:rsid w:val="00B04679"/>
    <w:rsid w:val="00B0589A"/>
    <w:rsid w:val="00B12E21"/>
    <w:rsid w:val="00B13F37"/>
    <w:rsid w:val="00B14756"/>
    <w:rsid w:val="00B153BD"/>
    <w:rsid w:val="00B17274"/>
    <w:rsid w:val="00B17442"/>
    <w:rsid w:val="00B21E47"/>
    <w:rsid w:val="00B274C0"/>
    <w:rsid w:val="00B27DEC"/>
    <w:rsid w:val="00B308F6"/>
    <w:rsid w:val="00B354B6"/>
    <w:rsid w:val="00B36F41"/>
    <w:rsid w:val="00B379A1"/>
    <w:rsid w:val="00B37B74"/>
    <w:rsid w:val="00B408E8"/>
    <w:rsid w:val="00B41ECF"/>
    <w:rsid w:val="00B455C3"/>
    <w:rsid w:val="00B53E50"/>
    <w:rsid w:val="00B55D60"/>
    <w:rsid w:val="00B5607F"/>
    <w:rsid w:val="00B567A6"/>
    <w:rsid w:val="00B57829"/>
    <w:rsid w:val="00B609EF"/>
    <w:rsid w:val="00B62171"/>
    <w:rsid w:val="00B6239C"/>
    <w:rsid w:val="00B64A4F"/>
    <w:rsid w:val="00B65175"/>
    <w:rsid w:val="00B673BF"/>
    <w:rsid w:val="00B67589"/>
    <w:rsid w:val="00B677AC"/>
    <w:rsid w:val="00B71467"/>
    <w:rsid w:val="00B74CDF"/>
    <w:rsid w:val="00B768F1"/>
    <w:rsid w:val="00B77526"/>
    <w:rsid w:val="00B777DF"/>
    <w:rsid w:val="00B77EDD"/>
    <w:rsid w:val="00B80A16"/>
    <w:rsid w:val="00B81B16"/>
    <w:rsid w:val="00B81DBF"/>
    <w:rsid w:val="00B827D9"/>
    <w:rsid w:val="00B82D9B"/>
    <w:rsid w:val="00B8348F"/>
    <w:rsid w:val="00B853F6"/>
    <w:rsid w:val="00B85672"/>
    <w:rsid w:val="00B87764"/>
    <w:rsid w:val="00B87B49"/>
    <w:rsid w:val="00B87C8F"/>
    <w:rsid w:val="00B91E02"/>
    <w:rsid w:val="00B920A1"/>
    <w:rsid w:val="00B92672"/>
    <w:rsid w:val="00B92D5C"/>
    <w:rsid w:val="00B93CA6"/>
    <w:rsid w:val="00B9721A"/>
    <w:rsid w:val="00B97226"/>
    <w:rsid w:val="00BA03AB"/>
    <w:rsid w:val="00BA3C10"/>
    <w:rsid w:val="00BB0E4B"/>
    <w:rsid w:val="00BB27A8"/>
    <w:rsid w:val="00BB396B"/>
    <w:rsid w:val="00BB563E"/>
    <w:rsid w:val="00BB5DD3"/>
    <w:rsid w:val="00BB6419"/>
    <w:rsid w:val="00BB79D7"/>
    <w:rsid w:val="00BC00C9"/>
    <w:rsid w:val="00BC103C"/>
    <w:rsid w:val="00BC164D"/>
    <w:rsid w:val="00BC2103"/>
    <w:rsid w:val="00BC2595"/>
    <w:rsid w:val="00BC343F"/>
    <w:rsid w:val="00BC5E33"/>
    <w:rsid w:val="00BC6838"/>
    <w:rsid w:val="00BC6AD2"/>
    <w:rsid w:val="00BC6FFB"/>
    <w:rsid w:val="00BC751D"/>
    <w:rsid w:val="00BD2CCF"/>
    <w:rsid w:val="00BD3122"/>
    <w:rsid w:val="00BD453F"/>
    <w:rsid w:val="00BE0A40"/>
    <w:rsid w:val="00BE0EED"/>
    <w:rsid w:val="00BE4740"/>
    <w:rsid w:val="00BE4C8E"/>
    <w:rsid w:val="00BE5337"/>
    <w:rsid w:val="00BE608B"/>
    <w:rsid w:val="00BE7CA9"/>
    <w:rsid w:val="00BF164D"/>
    <w:rsid w:val="00BF2A99"/>
    <w:rsid w:val="00BF3854"/>
    <w:rsid w:val="00BF4766"/>
    <w:rsid w:val="00BF4C3C"/>
    <w:rsid w:val="00BF5525"/>
    <w:rsid w:val="00BF588A"/>
    <w:rsid w:val="00BF77B0"/>
    <w:rsid w:val="00C04FBB"/>
    <w:rsid w:val="00C054E7"/>
    <w:rsid w:val="00C05797"/>
    <w:rsid w:val="00C067E9"/>
    <w:rsid w:val="00C06C08"/>
    <w:rsid w:val="00C129BD"/>
    <w:rsid w:val="00C1364F"/>
    <w:rsid w:val="00C1371A"/>
    <w:rsid w:val="00C1387D"/>
    <w:rsid w:val="00C20F58"/>
    <w:rsid w:val="00C20F87"/>
    <w:rsid w:val="00C21C7A"/>
    <w:rsid w:val="00C21F57"/>
    <w:rsid w:val="00C22431"/>
    <w:rsid w:val="00C2347A"/>
    <w:rsid w:val="00C2418D"/>
    <w:rsid w:val="00C246E3"/>
    <w:rsid w:val="00C2502A"/>
    <w:rsid w:val="00C2661D"/>
    <w:rsid w:val="00C27FC8"/>
    <w:rsid w:val="00C31DD4"/>
    <w:rsid w:val="00C326E2"/>
    <w:rsid w:val="00C33E2C"/>
    <w:rsid w:val="00C3425C"/>
    <w:rsid w:val="00C34C16"/>
    <w:rsid w:val="00C40606"/>
    <w:rsid w:val="00C40A03"/>
    <w:rsid w:val="00C42067"/>
    <w:rsid w:val="00C44BF4"/>
    <w:rsid w:val="00C47A88"/>
    <w:rsid w:val="00C53DDA"/>
    <w:rsid w:val="00C557D8"/>
    <w:rsid w:val="00C57E4A"/>
    <w:rsid w:val="00C60138"/>
    <w:rsid w:val="00C608F1"/>
    <w:rsid w:val="00C617C0"/>
    <w:rsid w:val="00C668DE"/>
    <w:rsid w:val="00C66F28"/>
    <w:rsid w:val="00C719DC"/>
    <w:rsid w:val="00C75344"/>
    <w:rsid w:val="00C75429"/>
    <w:rsid w:val="00C816C9"/>
    <w:rsid w:val="00C81A31"/>
    <w:rsid w:val="00C839CA"/>
    <w:rsid w:val="00C83D79"/>
    <w:rsid w:val="00C846B1"/>
    <w:rsid w:val="00C87A37"/>
    <w:rsid w:val="00C9126E"/>
    <w:rsid w:val="00C9290F"/>
    <w:rsid w:val="00CA0134"/>
    <w:rsid w:val="00CA0B16"/>
    <w:rsid w:val="00CA148F"/>
    <w:rsid w:val="00CA1616"/>
    <w:rsid w:val="00CA271A"/>
    <w:rsid w:val="00CA3F9C"/>
    <w:rsid w:val="00CA691E"/>
    <w:rsid w:val="00CB44AB"/>
    <w:rsid w:val="00CB4D37"/>
    <w:rsid w:val="00CB63E8"/>
    <w:rsid w:val="00CB7CD3"/>
    <w:rsid w:val="00CC0510"/>
    <w:rsid w:val="00CC10BF"/>
    <w:rsid w:val="00CC233C"/>
    <w:rsid w:val="00CC2A0A"/>
    <w:rsid w:val="00CC3AF9"/>
    <w:rsid w:val="00CD00EE"/>
    <w:rsid w:val="00CD1AFC"/>
    <w:rsid w:val="00CD2E93"/>
    <w:rsid w:val="00CD4A32"/>
    <w:rsid w:val="00CD5819"/>
    <w:rsid w:val="00CE19FE"/>
    <w:rsid w:val="00CE22DE"/>
    <w:rsid w:val="00CE2375"/>
    <w:rsid w:val="00CE24E6"/>
    <w:rsid w:val="00CE68E7"/>
    <w:rsid w:val="00CE6F8F"/>
    <w:rsid w:val="00CE7448"/>
    <w:rsid w:val="00CF088A"/>
    <w:rsid w:val="00CF09BA"/>
    <w:rsid w:val="00CF0D80"/>
    <w:rsid w:val="00CF14AE"/>
    <w:rsid w:val="00CF254B"/>
    <w:rsid w:val="00CF37D7"/>
    <w:rsid w:val="00CF3F4D"/>
    <w:rsid w:val="00CF5FB4"/>
    <w:rsid w:val="00CF62B6"/>
    <w:rsid w:val="00D0121C"/>
    <w:rsid w:val="00D0146B"/>
    <w:rsid w:val="00D01EBA"/>
    <w:rsid w:val="00D0261B"/>
    <w:rsid w:val="00D0302C"/>
    <w:rsid w:val="00D05037"/>
    <w:rsid w:val="00D054D8"/>
    <w:rsid w:val="00D06CEA"/>
    <w:rsid w:val="00D06FFD"/>
    <w:rsid w:val="00D0767A"/>
    <w:rsid w:val="00D1155E"/>
    <w:rsid w:val="00D13BB7"/>
    <w:rsid w:val="00D13D36"/>
    <w:rsid w:val="00D1410C"/>
    <w:rsid w:val="00D144BF"/>
    <w:rsid w:val="00D14B67"/>
    <w:rsid w:val="00D14C97"/>
    <w:rsid w:val="00D168D1"/>
    <w:rsid w:val="00D20AE9"/>
    <w:rsid w:val="00D21064"/>
    <w:rsid w:val="00D223D7"/>
    <w:rsid w:val="00D2315D"/>
    <w:rsid w:val="00D251CF"/>
    <w:rsid w:val="00D251EB"/>
    <w:rsid w:val="00D2560A"/>
    <w:rsid w:val="00D26CD5"/>
    <w:rsid w:val="00D274F6"/>
    <w:rsid w:val="00D27B3D"/>
    <w:rsid w:val="00D30B70"/>
    <w:rsid w:val="00D33F11"/>
    <w:rsid w:val="00D344A7"/>
    <w:rsid w:val="00D3450D"/>
    <w:rsid w:val="00D3465C"/>
    <w:rsid w:val="00D35C73"/>
    <w:rsid w:val="00D376EB"/>
    <w:rsid w:val="00D409AB"/>
    <w:rsid w:val="00D417E0"/>
    <w:rsid w:val="00D423E4"/>
    <w:rsid w:val="00D446D7"/>
    <w:rsid w:val="00D463D2"/>
    <w:rsid w:val="00D46695"/>
    <w:rsid w:val="00D46AC5"/>
    <w:rsid w:val="00D47E32"/>
    <w:rsid w:val="00D50621"/>
    <w:rsid w:val="00D514C0"/>
    <w:rsid w:val="00D530E2"/>
    <w:rsid w:val="00D53A84"/>
    <w:rsid w:val="00D54A61"/>
    <w:rsid w:val="00D54C58"/>
    <w:rsid w:val="00D54DAC"/>
    <w:rsid w:val="00D6080C"/>
    <w:rsid w:val="00D63618"/>
    <w:rsid w:val="00D63B65"/>
    <w:rsid w:val="00D64EC3"/>
    <w:rsid w:val="00D65013"/>
    <w:rsid w:val="00D653BE"/>
    <w:rsid w:val="00D7642E"/>
    <w:rsid w:val="00D7750F"/>
    <w:rsid w:val="00D81E3C"/>
    <w:rsid w:val="00D83BBF"/>
    <w:rsid w:val="00D8440A"/>
    <w:rsid w:val="00D84528"/>
    <w:rsid w:val="00D849B8"/>
    <w:rsid w:val="00D8512A"/>
    <w:rsid w:val="00D878B7"/>
    <w:rsid w:val="00D9084B"/>
    <w:rsid w:val="00D90F99"/>
    <w:rsid w:val="00D91B64"/>
    <w:rsid w:val="00D938B9"/>
    <w:rsid w:val="00D947A0"/>
    <w:rsid w:val="00D970F7"/>
    <w:rsid w:val="00DA074D"/>
    <w:rsid w:val="00DA11C3"/>
    <w:rsid w:val="00DA1704"/>
    <w:rsid w:val="00DA41E9"/>
    <w:rsid w:val="00DA66FF"/>
    <w:rsid w:val="00DB1819"/>
    <w:rsid w:val="00DB1C32"/>
    <w:rsid w:val="00DB380F"/>
    <w:rsid w:val="00DB468F"/>
    <w:rsid w:val="00DC06E6"/>
    <w:rsid w:val="00DC4B57"/>
    <w:rsid w:val="00DC4EE3"/>
    <w:rsid w:val="00DC5E1E"/>
    <w:rsid w:val="00DC6001"/>
    <w:rsid w:val="00DC6D4F"/>
    <w:rsid w:val="00DD050A"/>
    <w:rsid w:val="00DD1CAA"/>
    <w:rsid w:val="00DD40D1"/>
    <w:rsid w:val="00DD4819"/>
    <w:rsid w:val="00DE2BFB"/>
    <w:rsid w:val="00DE33B8"/>
    <w:rsid w:val="00DE34E7"/>
    <w:rsid w:val="00DE4F12"/>
    <w:rsid w:val="00DE54DA"/>
    <w:rsid w:val="00DF1803"/>
    <w:rsid w:val="00DF1FA5"/>
    <w:rsid w:val="00DF3D69"/>
    <w:rsid w:val="00DF5BB1"/>
    <w:rsid w:val="00E001E4"/>
    <w:rsid w:val="00E00475"/>
    <w:rsid w:val="00E03D06"/>
    <w:rsid w:val="00E04544"/>
    <w:rsid w:val="00E0588E"/>
    <w:rsid w:val="00E06DAC"/>
    <w:rsid w:val="00E10547"/>
    <w:rsid w:val="00E10F06"/>
    <w:rsid w:val="00E11477"/>
    <w:rsid w:val="00E11EE6"/>
    <w:rsid w:val="00E12149"/>
    <w:rsid w:val="00E12385"/>
    <w:rsid w:val="00E21DB2"/>
    <w:rsid w:val="00E221A2"/>
    <w:rsid w:val="00E25A4A"/>
    <w:rsid w:val="00E268DA"/>
    <w:rsid w:val="00E324A9"/>
    <w:rsid w:val="00E32E61"/>
    <w:rsid w:val="00E37736"/>
    <w:rsid w:val="00E37A37"/>
    <w:rsid w:val="00E40B75"/>
    <w:rsid w:val="00E41469"/>
    <w:rsid w:val="00E438FE"/>
    <w:rsid w:val="00E44126"/>
    <w:rsid w:val="00E452B2"/>
    <w:rsid w:val="00E45E44"/>
    <w:rsid w:val="00E46911"/>
    <w:rsid w:val="00E4786E"/>
    <w:rsid w:val="00E47C3E"/>
    <w:rsid w:val="00E51D41"/>
    <w:rsid w:val="00E51F4F"/>
    <w:rsid w:val="00E5361B"/>
    <w:rsid w:val="00E5616E"/>
    <w:rsid w:val="00E569C8"/>
    <w:rsid w:val="00E57FAB"/>
    <w:rsid w:val="00E60373"/>
    <w:rsid w:val="00E60564"/>
    <w:rsid w:val="00E6078F"/>
    <w:rsid w:val="00E61B85"/>
    <w:rsid w:val="00E629A1"/>
    <w:rsid w:val="00E6489D"/>
    <w:rsid w:val="00E67D6D"/>
    <w:rsid w:val="00E70336"/>
    <w:rsid w:val="00E74786"/>
    <w:rsid w:val="00E7794E"/>
    <w:rsid w:val="00E81D08"/>
    <w:rsid w:val="00E82FFF"/>
    <w:rsid w:val="00E83876"/>
    <w:rsid w:val="00E84525"/>
    <w:rsid w:val="00E900B3"/>
    <w:rsid w:val="00E91B7D"/>
    <w:rsid w:val="00E9212A"/>
    <w:rsid w:val="00E96152"/>
    <w:rsid w:val="00E97E7A"/>
    <w:rsid w:val="00EA031C"/>
    <w:rsid w:val="00EA0A73"/>
    <w:rsid w:val="00EA7B9A"/>
    <w:rsid w:val="00EA7FE0"/>
    <w:rsid w:val="00EB1B75"/>
    <w:rsid w:val="00EB37C2"/>
    <w:rsid w:val="00EB4D48"/>
    <w:rsid w:val="00EB4F07"/>
    <w:rsid w:val="00EB54DC"/>
    <w:rsid w:val="00EB7423"/>
    <w:rsid w:val="00EB764D"/>
    <w:rsid w:val="00EC0E28"/>
    <w:rsid w:val="00EC30B6"/>
    <w:rsid w:val="00EC6327"/>
    <w:rsid w:val="00EC68DC"/>
    <w:rsid w:val="00ED0F53"/>
    <w:rsid w:val="00ED2554"/>
    <w:rsid w:val="00ED27A9"/>
    <w:rsid w:val="00ED3C38"/>
    <w:rsid w:val="00ED6540"/>
    <w:rsid w:val="00ED65D0"/>
    <w:rsid w:val="00ED6ACB"/>
    <w:rsid w:val="00EE16C1"/>
    <w:rsid w:val="00EE384F"/>
    <w:rsid w:val="00EE4FB7"/>
    <w:rsid w:val="00EE5EAD"/>
    <w:rsid w:val="00EE7EEA"/>
    <w:rsid w:val="00EF17A4"/>
    <w:rsid w:val="00EF3818"/>
    <w:rsid w:val="00EF38BE"/>
    <w:rsid w:val="00EF4926"/>
    <w:rsid w:val="00EF4C5C"/>
    <w:rsid w:val="00EF56C2"/>
    <w:rsid w:val="00EF6768"/>
    <w:rsid w:val="00EF7D4C"/>
    <w:rsid w:val="00F00A85"/>
    <w:rsid w:val="00F01412"/>
    <w:rsid w:val="00F03F1D"/>
    <w:rsid w:val="00F0416E"/>
    <w:rsid w:val="00F04BB4"/>
    <w:rsid w:val="00F061B9"/>
    <w:rsid w:val="00F16330"/>
    <w:rsid w:val="00F16705"/>
    <w:rsid w:val="00F17D85"/>
    <w:rsid w:val="00F20850"/>
    <w:rsid w:val="00F2161F"/>
    <w:rsid w:val="00F22143"/>
    <w:rsid w:val="00F225BF"/>
    <w:rsid w:val="00F22671"/>
    <w:rsid w:val="00F248AA"/>
    <w:rsid w:val="00F309C8"/>
    <w:rsid w:val="00F31D52"/>
    <w:rsid w:val="00F351C8"/>
    <w:rsid w:val="00F3683E"/>
    <w:rsid w:val="00F379D5"/>
    <w:rsid w:val="00F4163C"/>
    <w:rsid w:val="00F4285A"/>
    <w:rsid w:val="00F44DB5"/>
    <w:rsid w:val="00F46A2D"/>
    <w:rsid w:val="00F476D8"/>
    <w:rsid w:val="00F5022E"/>
    <w:rsid w:val="00F51632"/>
    <w:rsid w:val="00F516BF"/>
    <w:rsid w:val="00F51754"/>
    <w:rsid w:val="00F522B0"/>
    <w:rsid w:val="00F524DB"/>
    <w:rsid w:val="00F52829"/>
    <w:rsid w:val="00F53FDB"/>
    <w:rsid w:val="00F5435D"/>
    <w:rsid w:val="00F5456E"/>
    <w:rsid w:val="00F558EC"/>
    <w:rsid w:val="00F561C5"/>
    <w:rsid w:val="00F56387"/>
    <w:rsid w:val="00F56B0A"/>
    <w:rsid w:val="00F60747"/>
    <w:rsid w:val="00F61BFA"/>
    <w:rsid w:val="00F626BB"/>
    <w:rsid w:val="00F704D8"/>
    <w:rsid w:val="00F725A9"/>
    <w:rsid w:val="00F728A0"/>
    <w:rsid w:val="00F73673"/>
    <w:rsid w:val="00F73DE0"/>
    <w:rsid w:val="00F7412F"/>
    <w:rsid w:val="00F77FC7"/>
    <w:rsid w:val="00F80C36"/>
    <w:rsid w:val="00F87B46"/>
    <w:rsid w:val="00F907EF"/>
    <w:rsid w:val="00F91846"/>
    <w:rsid w:val="00F9240C"/>
    <w:rsid w:val="00F941E0"/>
    <w:rsid w:val="00F9498E"/>
    <w:rsid w:val="00F94E7C"/>
    <w:rsid w:val="00F95A96"/>
    <w:rsid w:val="00FA0A70"/>
    <w:rsid w:val="00FA1344"/>
    <w:rsid w:val="00FA1AB2"/>
    <w:rsid w:val="00FA256D"/>
    <w:rsid w:val="00FA5B78"/>
    <w:rsid w:val="00FA7509"/>
    <w:rsid w:val="00FA7653"/>
    <w:rsid w:val="00FA7CDB"/>
    <w:rsid w:val="00FB2134"/>
    <w:rsid w:val="00FB6641"/>
    <w:rsid w:val="00FB748B"/>
    <w:rsid w:val="00FB7C31"/>
    <w:rsid w:val="00FC05CD"/>
    <w:rsid w:val="00FC11BE"/>
    <w:rsid w:val="00FC4353"/>
    <w:rsid w:val="00FC44D4"/>
    <w:rsid w:val="00FC4769"/>
    <w:rsid w:val="00FD195F"/>
    <w:rsid w:val="00FD2903"/>
    <w:rsid w:val="00FD39D8"/>
    <w:rsid w:val="00FD49D1"/>
    <w:rsid w:val="00FD5221"/>
    <w:rsid w:val="00FD5CFF"/>
    <w:rsid w:val="00FD617B"/>
    <w:rsid w:val="00FD7E30"/>
    <w:rsid w:val="00FE1C12"/>
    <w:rsid w:val="00FE2012"/>
    <w:rsid w:val="00FE22E8"/>
    <w:rsid w:val="00FE29E1"/>
    <w:rsid w:val="00FE5416"/>
    <w:rsid w:val="00FF2186"/>
    <w:rsid w:val="00FF21E0"/>
    <w:rsid w:val="00FF3394"/>
    <w:rsid w:val="00FF4D9B"/>
    <w:rsid w:val="00FF4FE2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E1C1"/>
  <w15:chartTrackingRefBased/>
  <w15:docId w15:val="{F5643E38-3A36-4DD2-B8D1-06093ED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62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12385"/>
    <w:pPr>
      <w:keepNext/>
      <w:keepLines/>
      <w:pBdr>
        <w:bottom w:val="single" w:sz="4" w:space="1" w:color="2E74B5" w:themeColor="accent1" w:themeShade="BF"/>
      </w:pBdr>
      <w:spacing w:before="40" w:after="60" w:line="240" w:lineRule="auto"/>
      <w:ind w:left="851" w:right="119" w:hanging="851"/>
      <w:outlineLvl w:val="1"/>
    </w:pPr>
    <w:rPr>
      <w:rFonts w:asciiTheme="majorHAnsi" w:eastAsia="Times New Roman" w:hAnsiTheme="majorHAnsi" w:cstheme="majorBidi"/>
      <w:color w:val="2E74B5" w:themeColor="accent1" w:themeShade="BF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1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0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1616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A1616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CA161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E62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A3239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C9"/>
  </w:style>
  <w:style w:type="paragraph" w:styleId="Pta">
    <w:name w:val="footer"/>
    <w:basedOn w:val="Normlny"/>
    <w:link w:val="PtaChar"/>
    <w:uiPriority w:val="99"/>
    <w:unhideWhenUsed/>
    <w:rsid w:val="00C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C9"/>
  </w:style>
  <w:style w:type="character" w:customStyle="1" w:styleId="Nadpis2Char">
    <w:name w:val="Nadpis 2 Char"/>
    <w:basedOn w:val="Predvolenpsmoodseku"/>
    <w:link w:val="Nadpis2"/>
    <w:uiPriority w:val="9"/>
    <w:rsid w:val="00E12385"/>
    <w:rPr>
      <w:rFonts w:asciiTheme="majorHAnsi" w:eastAsia="Times New Roman" w:hAnsiTheme="majorHAnsi" w:cstheme="majorBidi"/>
      <w:color w:val="2E74B5" w:themeColor="accent1" w:themeShade="B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34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78122D"/>
    <w:pPr>
      <w:spacing w:after="0" w:line="240" w:lineRule="auto"/>
    </w:pPr>
  </w:style>
  <w:style w:type="paragraph" w:customStyle="1" w:styleId="xmsonormal">
    <w:name w:val="x_msonormal"/>
    <w:basedOn w:val="Normlny"/>
    <w:rsid w:val="00C1387D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1A376D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xmsolistparagraph">
    <w:name w:val="x_xmsolistparagraph"/>
    <w:basedOn w:val="Normlny"/>
    <w:rsid w:val="001A376D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footnotetext">
    <w:name w:val="x_msofootnotetext"/>
    <w:basedOn w:val="Normlny"/>
    <w:uiPriority w:val="99"/>
    <w:semiHidden/>
    <w:rsid w:val="001A376D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plaintext">
    <w:name w:val="x_msoplaintext"/>
    <w:basedOn w:val="Normlny"/>
    <w:rsid w:val="00B13F37"/>
    <w:pPr>
      <w:spacing w:after="0" w:line="240" w:lineRule="auto"/>
    </w:pPr>
    <w:rPr>
      <w:rFonts w:ascii="Calibri" w:hAnsi="Calibri" w:cs="Calibri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B13F37"/>
    <w:rPr>
      <w:i/>
      <w:iCs/>
    </w:rPr>
  </w:style>
  <w:style w:type="character" w:customStyle="1" w:styleId="awspan">
    <w:name w:val="awspan"/>
    <w:basedOn w:val="Predvolenpsmoodseku"/>
    <w:rsid w:val="000A510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285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285A"/>
    <w:rPr>
      <w:i/>
      <w:sz w:val="16"/>
      <w:szCs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1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D28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28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28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28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28B9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75429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5429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6E276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1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2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0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4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1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6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99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2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97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1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5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3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7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7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vs.sk/wp-content/uploads/2021/03/FAQ3_Podavanie-ziadosti-podla-%C2%A730-zak._269_2018-4.pdf" TargetMode="External"/><Relationship Id="rId13" Type="http://schemas.openxmlformats.org/officeDocument/2006/relationships/hyperlink" Target="https://is.saavs.sk/" TargetMode="External"/><Relationship Id="rId18" Type="http://schemas.openxmlformats.org/officeDocument/2006/relationships/hyperlink" Target="https://saavs.sk/ziadosti/navrh-upravy-studijneho-programu-podla-%c2%a7-27-zakona-c-269-2018-z-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avs.sk/wp-content/uploads/2021/03/FAQ3_Podavanie-ziadosti-podla-%C2%A730-zak._269_2018-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8/269/vyhlasene_znenie.html" TargetMode="External"/><Relationship Id="rId17" Type="http://schemas.openxmlformats.org/officeDocument/2006/relationships/hyperlink" Target="https://is.saavs.s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avs.sk/ziadosti/ziadost-o-uvedenie-akreditacie-studijneho-programu/" TargetMode="External"/><Relationship Id="rId20" Type="http://schemas.openxmlformats.org/officeDocument/2006/relationships/hyperlink" Target="https://saavs.sk/wp-content/uploads/2021/03/FAQ3_Podavanie-ziadosti-podla-%C2%A730-zak._269_2018-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avs.sk/ziadosti/ziadost-o-predchadzajuci-suhlas-s-upravou-studijneho-programu-podla-%c2%a7-30-zakona-c-269-2018-z-z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aavs.sk/wp-content/uploads/2020/09/Standardy-pre-studijny-program-2.pdf?x7496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.saavs.sk/" TargetMode="External"/><Relationship Id="rId19" Type="http://schemas.openxmlformats.org/officeDocument/2006/relationships/hyperlink" Target="https://saavs.sk/wp-content/uploads/2021/03/FAQ3_Podavanie-ziadosti-podla-%C2%A730-zak._269_2018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avs.sk/wp-content/uploads/2021/03/FAQ3_Podavanie-ziadosti-podla-%C2%A730-zak._269_2018-4.pdf" TargetMode="External"/><Relationship Id="rId14" Type="http://schemas.openxmlformats.org/officeDocument/2006/relationships/hyperlink" Target="https://saavs.sk/ziadosti/navrh-upravy-studijneho-programu-podla-%c2%a7-27-zakona-c-269-2018-z-z/" TargetMode="External"/><Relationship Id="rId22" Type="http://schemas.openxmlformats.org/officeDocument/2006/relationships/hyperlink" Target="https://saavs.sk/wp-content/uploads/2021/03/FAQ3_Podavanie-ziadosti-podla-%C2%A730-zak._269_2018-4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6E4-7BCA-4AA2-A1E9-16CF4EC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6896</Words>
  <Characters>39308</Characters>
  <Application>Microsoft Office Word</Application>
  <DocSecurity>0</DocSecurity>
  <Lines>327</Lines>
  <Paragraphs>92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Matlovic</dc:creator>
  <cp:keywords/>
  <dc:description/>
  <cp:lastModifiedBy>Martina Džubáková</cp:lastModifiedBy>
  <cp:revision>2</cp:revision>
  <cp:lastPrinted>2020-12-14T11:03:00Z</cp:lastPrinted>
  <dcterms:created xsi:type="dcterms:W3CDTF">2021-03-16T16:21:00Z</dcterms:created>
  <dcterms:modified xsi:type="dcterms:W3CDTF">2021-03-16T16:21:00Z</dcterms:modified>
</cp:coreProperties>
</file>